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46" w:rsidRDefault="00DC1546" w:rsidP="002C2273">
      <w:pPr>
        <w:autoSpaceDE w:val="0"/>
        <w:autoSpaceDN w:val="0"/>
        <w:adjustRightInd w:val="0"/>
        <w:spacing w:after="0" w:line="240" w:lineRule="auto"/>
        <w:jc w:val="center"/>
        <w:rPr>
          <w:rFonts w:cs="Calibri"/>
          <w:bCs/>
          <w:sz w:val="32"/>
          <w:szCs w:val="36"/>
        </w:rPr>
      </w:pPr>
      <w:bookmarkStart w:id="0" w:name="OLE_LINK1"/>
      <w:bookmarkStart w:id="1" w:name="OLE_LINK2"/>
      <w:r w:rsidRPr="00EA633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marriagefoundation.org.uk/shared/images/MarriageFoundation.gif" style="width:186.75pt;height:43.5pt;visibility:visible">
            <v:imagedata r:id="rId7" o:title="" croptop="17995f" cropbottom="17176f" cropleft="3135f" cropright="5542f"/>
          </v:shape>
        </w:pict>
      </w:r>
    </w:p>
    <w:p w:rsidR="00DC1546" w:rsidRPr="0094007B" w:rsidRDefault="00DC1546" w:rsidP="0094007B">
      <w:pPr>
        <w:autoSpaceDE w:val="0"/>
        <w:autoSpaceDN w:val="0"/>
        <w:adjustRightInd w:val="0"/>
        <w:spacing w:after="0" w:line="240" w:lineRule="auto"/>
        <w:jc w:val="center"/>
        <w:rPr>
          <w:rFonts w:cs="Calibri"/>
          <w:bCs/>
          <w:sz w:val="28"/>
          <w:szCs w:val="28"/>
        </w:rPr>
      </w:pPr>
      <w:r>
        <w:rPr>
          <w:rFonts w:cs="Calibri"/>
          <w:bCs/>
          <w:sz w:val="32"/>
          <w:szCs w:val="36"/>
        </w:rPr>
        <w:br/>
      </w:r>
      <w:r>
        <w:rPr>
          <w:rFonts w:cs="Calibri"/>
          <w:bCs/>
          <w:sz w:val="28"/>
          <w:szCs w:val="28"/>
        </w:rPr>
        <w:t xml:space="preserve">** </w:t>
      </w:r>
      <w:r w:rsidRPr="00991076">
        <w:rPr>
          <w:rFonts w:cs="Calibri"/>
          <w:bCs/>
          <w:sz w:val="28"/>
          <w:szCs w:val="28"/>
        </w:rPr>
        <w:t>PRESS RELEASE FROM MARRIAGE FOUNDATION / RHODA HARDIE PR</w:t>
      </w:r>
      <w:r>
        <w:rPr>
          <w:rFonts w:cs="Calibri"/>
          <w:bCs/>
          <w:sz w:val="28"/>
          <w:szCs w:val="28"/>
        </w:rPr>
        <w:t xml:space="preserve"> **</w:t>
      </w:r>
    </w:p>
    <w:p w:rsidR="00DC1546" w:rsidRPr="002A51BD" w:rsidRDefault="00DC1546" w:rsidP="004F4351">
      <w:pPr>
        <w:autoSpaceDE w:val="0"/>
        <w:autoSpaceDN w:val="0"/>
        <w:adjustRightInd w:val="0"/>
        <w:spacing w:after="0" w:line="240" w:lineRule="auto"/>
        <w:jc w:val="center"/>
        <w:rPr>
          <w:b/>
          <w:bCs/>
          <w:color w:val="0000FF"/>
          <w:sz w:val="28"/>
          <w:szCs w:val="28"/>
          <w:shd w:val="clear" w:color="auto" w:fill="FFFFFF"/>
        </w:rPr>
      </w:pPr>
      <w:r w:rsidRPr="002A51BD">
        <w:rPr>
          <w:b/>
          <w:bCs/>
          <w:color w:val="0000FF"/>
          <w:sz w:val="28"/>
          <w:szCs w:val="28"/>
          <w:shd w:val="clear" w:color="auto" w:fill="FFFFFF"/>
        </w:rPr>
        <w:t>Embargo 0001 2</w:t>
      </w:r>
      <w:r w:rsidRPr="002A51BD">
        <w:rPr>
          <w:b/>
          <w:bCs/>
          <w:color w:val="0000FF"/>
          <w:sz w:val="28"/>
          <w:szCs w:val="28"/>
          <w:shd w:val="clear" w:color="auto" w:fill="FFFFFF"/>
          <w:vertAlign w:val="superscript"/>
        </w:rPr>
        <w:t>nd</w:t>
      </w:r>
      <w:r w:rsidRPr="002A51BD">
        <w:rPr>
          <w:b/>
          <w:bCs/>
          <w:color w:val="0000FF"/>
          <w:sz w:val="28"/>
          <w:szCs w:val="28"/>
          <w:shd w:val="clear" w:color="auto" w:fill="FFFFFF"/>
        </w:rPr>
        <w:t xml:space="preserve"> January 2020</w:t>
      </w:r>
    </w:p>
    <w:p w:rsidR="00DC1546" w:rsidRPr="00C8662B" w:rsidRDefault="00DC1546" w:rsidP="00541932">
      <w:pPr>
        <w:spacing w:after="120"/>
        <w:jc w:val="center"/>
        <w:rPr>
          <w:rFonts w:ascii="Arial" w:hAnsi="Arial" w:cs="Arial"/>
          <w:sz w:val="20"/>
          <w:szCs w:val="20"/>
          <w:lang w:val="en-US"/>
        </w:rPr>
      </w:pPr>
      <w:r>
        <w:rPr>
          <w:b/>
          <w:bCs/>
          <w:sz w:val="36"/>
          <w:szCs w:val="36"/>
        </w:rPr>
        <w:t xml:space="preserve">Divorce rates are falling across Europe – and the </w:t>
      </w:r>
      <w:smartTag w:uri="urn:schemas-microsoft-com:office:smarttags" w:element="country-region">
        <w:smartTag w:uri="urn:schemas-microsoft-com:office:smarttags" w:element="place">
          <w:r>
            <w:rPr>
              <w:b/>
              <w:bCs/>
              <w:sz w:val="36"/>
              <w:szCs w:val="36"/>
            </w:rPr>
            <w:t>UK</w:t>
          </w:r>
        </w:smartTag>
      </w:smartTag>
      <w:r>
        <w:rPr>
          <w:b/>
          <w:bCs/>
          <w:sz w:val="36"/>
          <w:szCs w:val="36"/>
        </w:rPr>
        <w:t xml:space="preserve"> is leading the way</w:t>
      </w:r>
      <w:r w:rsidRPr="005D187C">
        <w:rPr>
          <w:b/>
          <w:bCs/>
          <w:sz w:val="36"/>
          <w:szCs w:val="36"/>
        </w:rPr>
        <w:br/>
      </w:r>
    </w:p>
    <w:p w:rsidR="00DC1546" w:rsidRPr="004C4A9B" w:rsidRDefault="00DC1546" w:rsidP="00CC692C">
      <w:pPr>
        <w:pStyle w:val="ListParagraph"/>
        <w:numPr>
          <w:ilvl w:val="0"/>
          <w:numId w:val="13"/>
        </w:numPr>
        <w:spacing w:line="312" w:lineRule="auto"/>
        <w:ind w:left="714" w:hanging="357"/>
        <w:rPr>
          <w:rFonts w:cs="Calibri"/>
          <w:b/>
          <w:sz w:val="26"/>
          <w:szCs w:val="26"/>
          <w:lang w:val="en-US"/>
        </w:rPr>
      </w:pPr>
      <w:r>
        <w:rPr>
          <w:rFonts w:cs="Calibri"/>
          <w:b/>
          <w:sz w:val="26"/>
          <w:szCs w:val="26"/>
          <w:lang w:val="en-US"/>
        </w:rPr>
        <w:t>The first working Monday of the New Year – Monday 6 January in 2020 – is often known as ‘Divorce Day’, when lawyers typically see a spike in couples considering divorce.</w:t>
      </w:r>
    </w:p>
    <w:p w:rsidR="00DC1546" w:rsidRPr="005D187C" w:rsidRDefault="00DC1546" w:rsidP="004C4A9B">
      <w:pPr>
        <w:pStyle w:val="ListParagraph"/>
        <w:numPr>
          <w:ilvl w:val="0"/>
          <w:numId w:val="13"/>
        </w:numPr>
        <w:spacing w:line="312" w:lineRule="auto"/>
        <w:ind w:left="714" w:hanging="357"/>
        <w:rPr>
          <w:rFonts w:cs="Calibri"/>
          <w:b/>
          <w:sz w:val="26"/>
          <w:szCs w:val="26"/>
          <w:lang w:val="en-US"/>
        </w:rPr>
      </w:pPr>
      <w:r>
        <w:rPr>
          <w:rFonts w:cs="Calibri"/>
          <w:b/>
          <w:sz w:val="26"/>
          <w:szCs w:val="26"/>
          <w:lang w:val="en-US"/>
        </w:rPr>
        <w:t xml:space="preserve">But new research by Marriage Foundation shows divorce rates in the first 15 years of marriage are falling across Europe – and the </w:t>
      </w:r>
      <w:smartTag w:uri="urn:schemas-microsoft-com:office:smarttags" w:element="country-region">
        <w:r>
          <w:rPr>
            <w:rFonts w:cs="Calibri"/>
            <w:b/>
            <w:sz w:val="26"/>
            <w:szCs w:val="26"/>
            <w:lang w:val="en-US"/>
          </w:rPr>
          <w:t>UK</w:t>
        </w:r>
      </w:smartTag>
      <w:r>
        <w:rPr>
          <w:rFonts w:cs="Calibri"/>
          <w:b/>
          <w:sz w:val="26"/>
          <w:szCs w:val="26"/>
          <w:lang w:val="en-US"/>
        </w:rPr>
        <w:t xml:space="preserve"> is leading the way, with the biggest fall in divorce rates over the last 25 years.</w:t>
      </w:r>
    </w:p>
    <w:p w:rsidR="00DC1546" w:rsidRDefault="00DC1546" w:rsidP="001C42A3">
      <w:pPr>
        <w:pStyle w:val="ListParagraph"/>
        <w:numPr>
          <w:ilvl w:val="0"/>
          <w:numId w:val="13"/>
        </w:numPr>
        <w:spacing w:line="312" w:lineRule="auto"/>
        <w:ind w:left="714" w:hanging="357"/>
        <w:rPr>
          <w:rFonts w:cs="Calibri"/>
          <w:b/>
          <w:sz w:val="26"/>
          <w:szCs w:val="26"/>
          <w:lang w:val="en-US"/>
        </w:rPr>
      </w:pPr>
      <w:r>
        <w:rPr>
          <w:rFonts w:cs="Calibri"/>
          <w:b/>
          <w:sz w:val="26"/>
          <w:szCs w:val="26"/>
          <w:lang w:val="en-US"/>
        </w:rPr>
        <w:t>Over the last 25 years, divorce rates have fallen in 15 of the 20 countries surveyed.</w:t>
      </w:r>
    </w:p>
    <w:p w:rsidR="00DC1546" w:rsidRDefault="00DC1546" w:rsidP="004C4A9B">
      <w:pPr>
        <w:pStyle w:val="ListParagraph"/>
        <w:numPr>
          <w:ilvl w:val="0"/>
          <w:numId w:val="13"/>
        </w:numPr>
        <w:spacing w:line="312" w:lineRule="auto"/>
        <w:ind w:left="714" w:hanging="357"/>
        <w:rPr>
          <w:rFonts w:cs="Calibri"/>
          <w:b/>
          <w:sz w:val="26"/>
          <w:szCs w:val="26"/>
          <w:lang w:val="en-US"/>
        </w:rPr>
      </w:pPr>
      <w:r>
        <w:rPr>
          <w:rFonts w:cs="Calibri"/>
          <w:b/>
          <w:sz w:val="26"/>
          <w:szCs w:val="26"/>
          <w:lang w:val="en-US"/>
        </w:rPr>
        <w:t>The analysis uses data from Eurostat to build a far more accurate assessment of divorce rates than has previously been available.</w:t>
      </w:r>
    </w:p>
    <w:p w:rsidR="00DC1546" w:rsidRDefault="00DC1546" w:rsidP="00605152">
      <w:pPr>
        <w:spacing w:after="120"/>
        <w:jc w:val="both"/>
        <w:rPr>
          <w:sz w:val="23"/>
          <w:szCs w:val="23"/>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79.45pt;margin-top:19.85pt;width:263.2pt;height:286.8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">
            <v:textbox>
              <w:txbxContent>
                <w:p w:rsidR="00DC1546" w:rsidRDefault="00DC1546">
                  <w:r w:rsidRPr="00EA6333">
                    <w:rPr>
                      <w:noProof/>
                      <w:lang w:val="en-US" w:eastAsia="en-US"/>
                    </w:rPr>
                    <w:pict>
                      <v:shape id="Picture 1" o:spid="_x0000_i1027" type="#_x0000_t75" style="width:246pt;height:273.75pt;visibility:visible">
                        <v:imagedata r:id="rId8" o:title=""/>
                      </v:shape>
                    </w:pict>
                  </w:r>
                </w:p>
              </w:txbxContent>
            </v:textbox>
            <w10:wrap type="square"/>
          </v:shape>
        </w:pict>
      </w:r>
      <w:r>
        <w:rPr>
          <w:sz w:val="23"/>
          <w:szCs w:val="23"/>
        </w:rPr>
        <w:br/>
        <w:t>The Christmas holidays is a special time for many families as they spend quality time together. However, for some couples, the intensity of spending so long with each other highlights the tensions in their relationship, leading a considerable number of people to make enquiries about divorce when the working year begins again in January. This has led the first working Monday of January – which falls on 6 January in 2020 – to be known as ‘Divorce Day’.</w:t>
      </w:r>
    </w:p>
    <w:p w:rsidR="00DC1546" w:rsidRPr="00605152" w:rsidRDefault="00DC1546" w:rsidP="00605152">
      <w:pPr>
        <w:spacing w:after="120"/>
        <w:jc w:val="both"/>
        <w:rPr>
          <w:sz w:val="23"/>
          <w:szCs w:val="23"/>
        </w:rPr>
      </w:pPr>
      <w:r>
        <w:rPr>
          <w:sz w:val="23"/>
          <w:szCs w:val="23"/>
        </w:rPr>
        <w:t>However, a</w:t>
      </w:r>
      <w:r w:rsidRPr="00605152">
        <w:rPr>
          <w:sz w:val="23"/>
          <w:szCs w:val="23"/>
        </w:rPr>
        <w:t xml:space="preserve"> new report released by Marriage Foundation, </w:t>
      </w:r>
      <w:r>
        <w:rPr>
          <w:sz w:val="23"/>
          <w:szCs w:val="23"/>
        </w:rPr>
        <w:t xml:space="preserve">using data from Eurostat, shows that divorce rates in Europe are continuing to fall – with the </w:t>
      </w:r>
      <w:smartTag w:uri="urn:schemas-microsoft-com:office:smarttags" w:element="country-region">
        <w:r>
          <w:rPr>
            <w:sz w:val="23"/>
            <w:szCs w:val="23"/>
          </w:rPr>
          <w:t>UK</w:t>
        </w:r>
      </w:smartTag>
      <w:r>
        <w:rPr>
          <w:sz w:val="23"/>
          <w:szCs w:val="23"/>
        </w:rPr>
        <w:t xml:space="preserve"> leading the way. </w:t>
      </w:r>
      <w:smartTag w:uri="urn:schemas-microsoft-com:office:smarttags" w:element="country-region">
        <w:r>
          <w:rPr>
            <w:sz w:val="23"/>
            <w:szCs w:val="23"/>
          </w:rPr>
          <w:t>UK</w:t>
        </w:r>
      </w:smartTag>
      <w:r>
        <w:rPr>
          <w:sz w:val="23"/>
          <w:szCs w:val="23"/>
        </w:rPr>
        <w:t xml:space="preserve"> couples marrying in 1992 had an actual divorce rate of 30.7% during the first 15 years of their marriage - the 3</w:t>
      </w:r>
      <w:r w:rsidRPr="007C5665">
        <w:rPr>
          <w:sz w:val="23"/>
          <w:szCs w:val="23"/>
          <w:vertAlign w:val="superscript"/>
        </w:rPr>
        <w:t>rd</w:t>
      </w:r>
      <w:r>
        <w:rPr>
          <w:sz w:val="23"/>
          <w:szCs w:val="23"/>
        </w:rPr>
        <w:t xml:space="preserve"> highest rate out of the 20 countries surveyed. A decade later, for </w:t>
      </w:r>
      <w:smartTag w:uri="urn:schemas-microsoft-com:office:smarttags" w:element="country-region">
        <w:r>
          <w:rPr>
            <w:sz w:val="23"/>
            <w:szCs w:val="23"/>
          </w:rPr>
          <w:t>UK</w:t>
        </w:r>
      </w:smartTag>
      <w:r>
        <w:rPr>
          <w:sz w:val="23"/>
          <w:szCs w:val="23"/>
        </w:rPr>
        <w:t xml:space="preserve"> couples marrying in 2002, this rate had fallen to 28.1%. For </w:t>
      </w:r>
      <w:smartTag w:uri="urn:schemas-microsoft-com:office:smarttags" w:element="country-region">
        <w:r>
          <w:rPr>
            <w:sz w:val="23"/>
            <w:szCs w:val="23"/>
          </w:rPr>
          <w:t>UK</w:t>
        </w:r>
      </w:smartTag>
      <w:r>
        <w:rPr>
          <w:sz w:val="23"/>
          <w:szCs w:val="23"/>
        </w:rPr>
        <w:t xml:space="preserve"> couples who married in 2017, the projected divorce rate is 22.5%.</w:t>
      </w:r>
    </w:p>
    <w:p w:rsidR="00DC1546" w:rsidRPr="00222F26" w:rsidRDefault="00DC1546" w:rsidP="00725A86">
      <w:pPr>
        <w:spacing w:after="120"/>
        <w:jc w:val="both"/>
        <w:rPr>
          <w:sz w:val="23"/>
          <w:szCs w:val="23"/>
        </w:rPr>
      </w:pPr>
      <w:r>
        <w:rPr>
          <w:sz w:val="23"/>
          <w:szCs w:val="23"/>
        </w:rPr>
        <w:t xml:space="preserve">Interestingly, divorce rates are overall higher in Scandinavia and Northern Europe (with Sweden, Finland, Latvia, Belgium and Denmark heading up the table) whereas Catholic countries generally have the lowest divorce rates (with the exception of Spain). </w:t>
      </w:r>
      <w:smartTag w:uri="urn:schemas-microsoft-com:office:smarttags" w:element="country-region">
        <w:r>
          <w:rPr>
            <w:sz w:val="23"/>
            <w:szCs w:val="23"/>
          </w:rPr>
          <w:t>Slovakia</w:t>
        </w:r>
      </w:smartTag>
      <w:r>
        <w:rPr>
          <w:sz w:val="23"/>
          <w:szCs w:val="23"/>
        </w:rPr>
        <w:t xml:space="preserve">, </w:t>
      </w:r>
      <w:smartTag w:uri="urn:schemas-microsoft-com:office:smarttags" w:element="country-region">
        <w:r>
          <w:rPr>
            <w:sz w:val="23"/>
            <w:szCs w:val="23"/>
          </w:rPr>
          <w:t>Poland</w:t>
        </w:r>
      </w:smartTag>
      <w:r>
        <w:rPr>
          <w:sz w:val="23"/>
          <w:szCs w:val="23"/>
        </w:rPr>
        <w:t xml:space="preserve">, </w:t>
      </w:r>
      <w:smartTag w:uri="urn:schemas-microsoft-com:office:smarttags" w:element="country-region">
        <w:r>
          <w:rPr>
            <w:sz w:val="23"/>
            <w:szCs w:val="23"/>
          </w:rPr>
          <w:t>Italy</w:t>
        </w:r>
      </w:smartTag>
      <w:r>
        <w:rPr>
          <w:sz w:val="23"/>
          <w:szCs w:val="23"/>
        </w:rPr>
        <w:t xml:space="preserve"> and </w:t>
      </w:r>
      <w:smartTag w:uri="urn:schemas-microsoft-com:office:smarttags" w:element="country-region">
        <w:r>
          <w:rPr>
            <w:sz w:val="23"/>
            <w:szCs w:val="23"/>
          </w:rPr>
          <w:t>Romania</w:t>
        </w:r>
      </w:smartTag>
      <w:r>
        <w:rPr>
          <w:sz w:val="23"/>
          <w:szCs w:val="23"/>
        </w:rPr>
        <w:t xml:space="preserve"> show the lowest divorce rates, with </w:t>
      </w:r>
      <w:smartTag w:uri="urn:schemas-microsoft-com:office:smarttags" w:element="country-region">
        <w:r>
          <w:rPr>
            <w:sz w:val="23"/>
            <w:szCs w:val="23"/>
          </w:rPr>
          <w:t>Romania</w:t>
        </w:r>
      </w:smartTag>
      <w:r>
        <w:rPr>
          <w:sz w:val="23"/>
          <w:szCs w:val="23"/>
        </w:rPr>
        <w:t xml:space="preserve"> showing a projected divorce rate of just 14% for </w:t>
      </w:r>
      <w:r w:rsidRPr="00222F26">
        <w:rPr>
          <w:sz w:val="23"/>
          <w:szCs w:val="23"/>
        </w:rPr>
        <w:t xml:space="preserve">couples marrying in 2017 – </w:t>
      </w:r>
      <w:smartTag w:uri="urn:schemas-microsoft-com:office:smarttags" w:element="country-region">
        <w:r w:rsidRPr="00222F26">
          <w:rPr>
            <w:sz w:val="23"/>
            <w:szCs w:val="23"/>
          </w:rPr>
          <w:t>Sweden</w:t>
        </w:r>
      </w:smartTag>
      <w:r w:rsidRPr="00222F26">
        <w:rPr>
          <w:sz w:val="23"/>
          <w:szCs w:val="23"/>
        </w:rPr>
        <w:t xml:space="preserve"> has the highest projected divorce rate of 36%.</w:t>
      </w:r>
    </w:p>
    <w:p w:rsidR="00DC1546" w:rsidRDefault="00DC1546" w:rsidP="00222F26">
      <w:pPr>
        <w:autoSpaceDE w:val="0"/>
        <w:autoSpaceDN w:val="0"/>
        <w:rPr>
          <w:rFonts w:cs="Calibri"/>
          <w:i/>
          <w:sz w:val="23"/>
          <w:szCs w:val="23"/>
        </w:rPr>
      </w:pPr>
      <w:r w:rsidRPr="00222F26">
        <w:rPr>
          <w:rFonts w:cs="Calibri"/>
          <w:sz w:val="23"/>
          <w:szCs w:val="23"/>
        </w:rPr>
        <w:t>Harry Benson, Research Director for Marriage Foundation, commented:</w:t>
      </w:r>
      <w:r w:rsidRPr="00222F26">
        <w:rPr>
          <w:rFonts w:cs="Calibri"/>
          <w:i/>
          <w:sz w:val="23"/>
          <w:szCs w:val="23"/>
        </w:rPr>
        <w:t xml:space="preserve"> </w:t>
      </w:r>
    </w:p>
    <w:p w:rsidR="00DC1546" w:rsidRPr="00222F26" w:rsidRDefault="00DC1546" w:rsidP="00222F26">
      <w:pPr>
        <w:autoSpaceDE w:val="0"/>
        <w:autoSpaceDN w:val="0"/>
        <w:rPr>
          <w:i/>
          <w:iCs/>
          <w:sz w:val="23"/>
          <w:szCs w:val="23"/>
          <w:lang w:val="en-US"/>
        </w:rPr>
      </w:pPr>
      <w:r w:rsidRPr="00222F26">
        <w:rPr>
          <w:rFonts w:cs="Calibri"/>
          <w:i/>
          <w:sz w:val="23"/>
          <w:szCs w:val="23"/>
        </w:rPr>
        <w:t>‘</w:t>
      </w:r>
      <w:r w:rsidRPr="00222F26">
        <w:rPr>
          <w:i/>
          <w:iCs/>
          <w:sz w:val="23"/>
          <w:szCs w:val="23"/>
          <w:lang w:val="en-US"/>
        </w:rPr>
        <w:t xml:space="preserve">Our analysis provides the most accurate picture of European divorce rates ever seen. We have long claimed that lower divorce rates in the </w:t>
      </w:r>
      <w:smartTag w:uri="urn:schemas-microsoft-com:office:smarttags" w:element="country-region">
        <w:r w:rsidRPr="00222F26">
          <w:rPr>
            <w:i/>
            <w:iCs/>
            <w:sz w:val="23"/>
            <w:szCs w:val="23"/>
            <w:lang w:val="en-US"/>
          </w:rPr>
          <w:t>UK</w:t>
        </w:r>
      </w:smartTag>
      <w:r w:rsidRPr="00222F26">
        <w:rPr>
          <w:i/>
          <w:iCs/>
          <w:sz w:val="23"/>
          <w:szCs w:val="23"/>
          <w:lang w:val="en-US"/>
        </w:rPr>
        <w:t xml:space="preserve"> are due to the relaxation of social pressure to marry. The result is that those who do marry are more committed and hence more likely to stay together. We are just beginning to see this trend ripple across </w:t>
      </w:r>
      <w:smartTag w:uri="urn:schemas-microsoft-com:office:smarttags" w:element="country-region">
        <w:r w:rsidRPr="00222F26">
          <w:rPr>
            <w:i/>
            <w:iCs/>
            <w:sz w:val="23"/>
            <w:szCs w:val="23"/>
            <w:lang w:val="en-US"/>
          </w:rPr>
          <w:t>Europe</w:t>
        </w:r>
      </w:smartTag>
      <w:r w:rsidRPr="00222F26">
        <w:rPr>
          <w:i/>
          <w:iCs/>
          <w:sz w:val="23"/>
          <w:szCs w:val="23"/>
          <w:lang w:val="en-US"/>
        </w:rPr>
        <w:t xml:space="preserve"> in the earliest years of marriage. But over the first fifteen years of marriage, </w:t>
      </w:r>
      <w:smartTag w:uri="urn:schemas-microsoft-com:office:smarttags" w:element="country-region">
        <w:r w:rsidRPr="00222F26">
          <w:rPr>
            <w:i/>
            <w:iCs/>
            <w:sz w:val="23"/>
            <w:szCs w:val="23"/>
            <w:lang w:val="en-US"/>
          </w:rPr>
          <w:t>Britain</w:t>
        </w:r>
      </w:smartTag>
      <w:r w:rsidRPr="00222F26">
        <w:rPr>
          <w:i/>
          <w:iCs/>
          <w:sz w:val="23"/>
          <w:szCs w:val="23"/>
          <w:lang w:val="en-US"/>
        </w:rPr>
        <w:t xml:space="preserve"> clearly leads </w:t>
      </w:r>
      <w:smartTag w:uri="urn:schemas-microsoft-com:office:smarttags" w:element="country-region">
        <w:r w:rsidRPr="00222F26">
          <w:rPr>
            <w:i/>
            <w:iCs/>
            <w:sz w:val="23"/>
            <w:szCs w:val="23"/>
            <w:lang w:val="en-US"/>
          </w:rPr>
          <w:t>Europe</w:t>
        </w:r>
      </w:smartTag>
      <w:r w:rsidRPr="00222F26">
        <w:rPr>
          <w:i/>
          <w:iCs/>
          <w:sz w:val="23"/>
          <w:szCs w:val="23"/>
          <w:lang w:val="en-US"/>
        </w:rPr>
        <w:t>.’  </w:t>
      </w:r>
    </w:p>
    <w:p w:rsidR="00DC1546" w:rsidRDefault="00DC1546" w:rsidP="00C8662B">
      <w:pPr>
        <w:rPr>
          <w:rFonts w:cs="Calibri"/>
          <w:sz w:val="23"/>
          <w:szCs w:val="23"/>
        </w:rPr>
      </w:pPr>
      <w:r w:rsidRPr="00222F26">
        <w:rPr>
          <w:rFonts w:cs="Calibri"/>
          <w:sz w:val="23"/>
          <w:szCs w:val="23"/>
        </w:rPr>
        <w:t xml:space="preserve">Sir Paul Coleridge, founder of Marriage Foundation and former high court judge, added: </w:t>
      </w:r>
    </w:p>
    <w:p w:rsidR="00DC1546" w:rsidRPr="00222F26" w:rsidRDefault="00DC1546" w:rsidP="00C8662B">
      <w:pPr>
        <w:rPr>
          <w:rFonts w:cs="Calibri"/>
          <w:sz w:val="23"/>
          <w:szCs w:val="23"/>
          <w:lang w:val="en-US"/>
        </w:rPr>
      </w:pPr>
      <w:r w:rsidRPr="00222F26">
        <w:rPr>
          <w:rFonts w:cs="Calibri"/>
          <w:i/>
          <w:sz w:val="23"/>
          <w:szCs w:val="23"/>
        </w:rPr>
        <w:t>‘</w:t>
      </w:r>
      <w:r w:rsidRPr="00222F26">
        <w:rPr>
          <w:i/>
          <w:sz w:val="23"/>
          <w:szCs w:val="23"/>
        </w:rPr>
        <w:t>To be in gold medal position in the European race to reduce divorce rates is an accolade for which we can, as a nation, justifiably be proud. It is consistent with all the recent statistical data showing that marriages are being undertaken nowadays with a degree of serious commitment not seen for decades. By comparison with their parents, couples are marrying later, more thoughtfully and thus more enduringly. Hopefully they are also taking notice of the constant stream of data showing the qualitative advantages to married relationships.  Now the challenge is to persuade those who do not marry that their informal cohabiting relationships are inherently far less stable or beneficial, which is not at all good for them and disastrous for their children.’</w:t>
      </w:r>
    </w:p>
    <w:p w:rsidR="00DC1546" w:rsidRPr="00605152" w:rsidRDefault="00DC1546" w:rsidP="00605152">
      <w:pPr>
        <w:spacing w:after="120"/>
        <w:jc w:val="both"/>
        <w:rPr>
          <w:rFonts w:cs="Calibri"/>
          <w:sz w:val="23"/>
          <w:szCs w:val="23"/>
          <w:shd w:val="clear" w:color="auto" w:fill="FFFFFF"/>
        </w:rPr>
      </w:pPr>
      <w:r w:rsidRPr="00605152">
        <w:rPr>
          <w:rFonts w:cs="Calibri"/>
          <w:sz w:val="23"/>
          <w:szCs w:val="23"/>
        </w:rPr>
        <w:t xml:space="preserve">Full report available </w:t>
      </w:r>
      <w:bookmarkStart w:id="2" w:name="_GoBack"/>
      <w:bookmarkEnd w:id="2"/>
      <w:r w:rsidRPr="00605152">
        <w:rPr>
          <w:rFonts w:cs="Calibri"/>
          <w:sz w:val="23"/>
          <w:szCs w:val="23"/>
          <w:shd w:val="clear" w:color="auto" w:fill="FFFFFF"/>
        </w:rPr>
        <w:t xml:space="preserve">from Harry Benson (07515 699187 / </w:t>
      </w:r>
      <w:hyperlink r:id="rId9" w:history="1">
        <w:r w:rsidRPr="00605152">
          <w:rPr>
            <w:rStyle w:val="Hyperlink"/>
            <w:rFonts w:cs="Calibri"/>
            <w:sz w:val="23"/>
            <w:szCs w:val="23"/>
            <w:shd w:val="clear" w:color="auto" w:fill="FFFFFF"/>
          </w:rPr>
          <w:t>harry.benson@virgin.net</w:t>
        </w:r>
      </w:hyperlink>
      <w:r w:rsidRPr="00605152">
        <w:rPr>
          <w:rFonts w:cs="Calibri"/>
          <w:sz w:val="23"/>
          <w:szCs w:val="23"/>
          <w:shd w:val="clear" w:color="auto" w:fill="FFFFFF"/>
        </w:rPr>
        <w:t xml:space="preserve">) or Rhoda Hardie (0781 542 7111 / </w:t>
      </w:r>
      <w:hyperlink r:id="rId10" w:history="1">
        <w:r w:rsidRPr="00605152">
          <w:rPr>
            <w:rStyle w:val="Hyperlink"/>
            <w:rFonts w:cs="Calibri"/>
            <w:sz w:val="23"/>
            <w:szCs w:val="23"/>
            <w:shd w:val="clear" w:color="auto" w:fill="FFFFFF"/>
          </w:rPr>
          <w:t>Rhoda.hardie.pr@gmail.com</w:t>
        </w:r>
      </w:hyperlink>
      <w:r w:rsidRPr="00605152">
        <w:rPr>
          <w:rStyle w:val="Hyperlink"/>
          <w:rFonts w:cs="Calibri"/>
          <w:sz w:val="23"/>
          <w:szCs w:val="23"/>
          <w:shd w:val="clear" w:color="auto" w:fill="FFFFFF"/>
        </w:rPr>
        <w:t>)</w:t>
      </w:r>
      <w:r w:rsidRPr="00605152">
        <w:rPr>
          <w:rFonts w:cs="Calibri"/>
          <w:sz w:val="23"/>
          <w:szCs w:val="23"/>
          <w:shd w:val="clear" w:color="auto" w:fill="FFFFFF"/>
        </w:rPr>
        <w:t xml:space="preserve">. </w:t>
      </w:r>
    </w:p>
    <w:p w:rsidR="00DC1546" w:rsidRPr="00605152" w:rsidRDefault="00DC1546" w:rsidP="00605152">
      <w:pPr>
        <w:spacing w:after="120"/>
        <w:jc w:val="both"/>
        <w:rPr>
          <w:sz w:val="23"/>
          <w:szCs w:val="23"/>
        </w:rPr>
      </w:pPr>
      <w:r w:rsidRPr="00605152">
        <w:rPr>
          <w:sz w:val="23"/>
          <w:szCs w:val="23"/>
        </w:rPr>
        <w:t>[ends]</w:t>
      </w:r>
    </w:p>
    <w:p w:rsidR="00DC1546" w:rsidRDefault="00DC1546" w:rsidP="00031333">
      <w:pPr>
        <w:pBdr>
          <w:bottom w:val="single" w:sz="4" w:space="1" w:color="auto"/>
        </w:pBdr>
        <w:spacing w:after="120" w:line="240" w:lineRule="auto"/>
        <w:jc w:val="center"/>
        <w:rPr>
          <w:rFonts w:cs="Calibri"/>
          <w:sz w:val="23"/>
          <w:szCs w:val="23"/>
        </w:rPr>
      </w:pPr>
      <w:r>
        <w:rPr>
          <w:rFonts w:cs="Calibri"/>
          <w:sz w:val="23"/>
          <w:szCs w:val="23"/>
        </w:rPr>
        <w:t xml:space="preserve">  </w:t>
      </w:r>
    </w:p>
    <w:p w:rsidR="00DC1546" w:rsidRDefault="00DC1546" w:rsidP="00031333">
      <w:pPr>
        <w:pBdr>
          <w:bottom w:val="single" w:sz="4" w:space="1" w:color="auto"/>
        </w:pBdr>
        <w:spacing w:after="120" w:line="240" w:lineRule="auto"/>
        <w:jc w:val="center"/>
        <w:rPr>
          <w:rFonts w:cs="Calibri"/>
          <w:sz w:val="23"/>
          <w:szCs w:val="23"/>
        </w:rPr>
      </w:pPr>
    </w:p>
    <w:p w:rsidR="00DC1546" w:rsidRDefault="00DC1546" w:rsidP="008C21C4">
      <w:pPr>
        <w:spacing w:after="120"/>
        <w:jc w:val="both"/>
        <w:rPr>
          <w:u w:val="single"/>
          <w:shd w:val="clear" w:color="auto" w:fill="FFFFFF"/>
        </w:rPr>
      </w:pPr>
      <w:r>
        <w:rPr>
          <w:u w:val="single"/>
          <w:shd w:val="clear" w:color="auto" w:fill="FFFFFF"/>
        </w:rPr>
        <w:t>Notes to editors</w:t>
      </w:r>
    </w:p>
    <w:p w:rsidR="00DC1546" w:rsidRDefault="00DC1546" w:rsidP="008C21C4">
      <w:pPr>
        <w:jc w:val="both"/>
        <w:rPr>
          <w:shd w:val="clear" w:color="auto" w:fill="FFFFFF"/>
        </w:rPr>
      </w:pPr>
      <w:r>
        <w:rPr>
          <w:shd w:val="clear" w:color="auto" w:fill="FFFFFF"/>
        </w:rPr>
        <w:t xml:space="preserve">To discuss interviews or request a comment, please contact Harry Benson on 07515 699187 / </w:t>
      </w:r>
      <w:hyperlink r:id="rId11" w:history="1">
        <w:r w:rsidRPr="00153600">
          <w:rPr>
            <w:rStyle w:val="Hyperlink"/>
            <w:shd w:val="clear" w:color="auto" w:fill="FFFFFF"/>
          </w:rPr>
          <w:t>harry.benson@virgin.net</w:t>
        </w:r>
      </w:hyperlink>
      <w:r>
        <w:rPr>
          <w:shd w:val="clear" w:color="auto" w:fill="FFFFFF"/>
        </w:rPr>
        <w:t xml:space="preserve"> or Rhoda Hardie on 0781 542 7111 / </w:t>
      </w:r>
      <w:hyperlink r:id="rId12" w:history="1">
        <w:r w:rsidRPr="00153600">
          <w:rPr>
            <w:rStyle w:val="Hyperlink"/>
            <w:shd w:val="clear" w:color="auto" w:fill="FFFFFF"/>
          </w:rPr>
          <w:t>Rhoda.hardie.pr@gmail.com</w:t>
        </w:r>
      </w:hyperlink>
      <w:r>
        <w:rPr>
          <w:shd w:val="clear" w:color="auto" w:fill="FFFFFF"/>
        </w:rPr>
        <w:t xml:space="preserve">. </w:t>
      </w:r>
    </w:p>
    <w:p w:rsidR="00DC1546" w:rsidRPr="00632B78" w:rsidRDefault="00DC1546" w:rsidP="008C21C4">
      <w:pPr>
        <w:jc w:val="both"/>
        <w:rPr>
          <w:b/>
          <w:bCs/>
        </w:rPr>
      </w:pPr>
      <w:r w:rsidRPr="00632B78">
        <w:rPr>
          <w:b/>
          <w:bCs/>
          <w:shd w:val="clear" w:color="auto" w:fill="FFFFFF"/>
        </w:rPr>
        <w:t>About Marriage Foundation</w:t>
      </w:r>
    </w:p>
    <w:p w:rsidR="00DC1546" w:rsidRPr="007A601B" w:rsidRDefault="00DC1546" w:rsidP="008C21C4">
      <w:pPr>
        <w:jc w:val="both"/>
        <w:rPr>
          <w:rStyle w:val="apple-converted-space"/>
          <w:shd w:val="clear" w:color="auto" w:fill="FFFFFF"/>
        </w:rPr>
      </w:pPr>
      <w:r w:rsidRPr="007A601B">
        <w:rPr>
          <w:shd w:val="clear" w:color="auto" w:fill="FFFFFF"/>
        </w:rPr>
        <w:t xml:space="preserve">Marriage Foundation was founded </w:t>
      </w:r>
      <w:r>
        <w:rPr>
          <w:shd w:val="clear" w:color="auto" w:fill="FFFFFF"/>
        </w:rPr>
        <w:t xml:space="preserve">in 2012 </w:t>
      </w:r>
      <w:r w:rsidRPr="007A601B">
        <w:rPr>
          <w:shd w:val="clear" w:color="auto" w:fill="FFFFFF"/>
        </w:rPr>
        <w:t>by Si</w:t>
      </w:r>
      <w:r>
        <w:rPr>
          <w:shd w:val="clear" w:color="auto" w:fill="FFFFFF"/>
        </w:rPr>
        <w:t>r Paul Coleridge, a High Court j</w:t>
      </w:r>
      <w:r w:rsidRPr="007A601B">
        <w:rPr>
          <w:shd w:val="clear" w:color="auto" w:fill="FFFFFF"/>
        </w:rPr>
        <w:t xml:space="preserve">udge </w:t>
      </w:r>
      <w:r>
        <w:rPr>
          <w:shd w:val="clear" w:color="auto" w:fill="FFFFFF"/>
        </w:rPr>
        <w:t xml:space="preserve">who was </w:t>
      </w:r>
      <w:r w:rsidRPr="007A601B">
        <w:rPr>
          <w:shd w:val="clear" w:color="auto" w:fill="FFFFFF"/>
        </w:rPr>
        <w:t xml:space="preserve">moved by his personal experience in 40 years as a barrister and judge specialising in family law. The </w:t>
      </w:r>
      <w:r>
        <w:rPr>
          <w:shd w:val="clear" w:color="auto" w:fill="FFFFFF"/>
        </w:rPr>
        <w:t>think tank</w:t>
      </w:r>
      <w:r w:rsidRPr="007A601B">
        <w:rPr>
          <w:shd w:val="clear" w:color="auto" w:fill="FFFFFF"/>
        </w:rPr>
        <w:t xml:space="preserve"> seeks to improve public understanding of marriage </w:t>
      </w:r>
      <w:r>
        <w:rPr>
          <w:shd w:val="clear" w:color="auto" w:fill="FFFFFF"/>
        </w:rPr>
        <w:t xml:space="preserve">and to </w:t>
      </w:r>
      <w:r w:rsidRPr="007A601B">
        <w:rPr>
          <w:shd w:val="clear" w:color="auto" w:fill="FFFFFF"/>
        </w:rPr>
        <w:t>reduce the numbers of people drawn into the family justice system – some 500,000 children and adults each year.</w:t>
      </w:r>
      <w:r w:rsidRPr="007A601B">
        <w:rPr>
          <w:rStyle w:val="apple-converted-space"/>
          <w:shd w:val="clear" w:color="auto" w:fill="FFFFFF"/>
        </w:rPr>
        <w:t> </w:t>
      </w:r>
      <w:r>
        <w:rPr>
          <w:rStyle w:val="apple-converted-space"/>
          <w:shd w:val="clear" w:color="auto" w:fill="FFFFFF"/>
        </w:rPr>
        <w:t xml:space="preserve">It has established itself as a leading voice on marriage issues in the </w:t>
      </w:r>
      <w:smartTag w:uri="urn:schemas-microsoft-com:office:smarttags" w:element="country-region">
        <w:r>
          <w:rPr>
            <w:rStyle w:val="apple-converted-space"/>
            <w:shd w:val="clear" w:color="auto" w:fill="FFFFFF"/>
          </w:rPr>
          <w:t>UK</w:t>
        </w:r>
      </w:smartTag>
      <w:r>
        <w:rPr>
          <w:rStyle w:val="apple-converted-space"/>
          <w:shd w:val="clear" w:color="auto" w:fill="FFFFFF"/>
        </w:rPr>
        <w:t>.</w:t>
      </w:r>
    </w:p>
    <w:p w:rsidR="00DC1546" w:rsidRDefault="00DC1546" w:rsidP="008C21C4">
      <w:pPr>
        <w:jc w:val="both"/>
        <w:rPr>
          <w:shd w:val="clear" w:color="auto" w:fill="FFFFFF"/>
        </w:rPr>
      </w:pPr>
      <w:r w:rsidRPr="007A601B">
        <w:rPr>
          <w:rStyle w:val="apple-converted-space"/>
          <w:shd w:val="clear" w:color="auto" w:fill="FFFFFF"/>
        </w:rPr>
        <w:t xml:space="preserve">A source of statistics on marriage, cohabitation, commitment, divorce and family breakdown can be found on the </w:t>
      </w:r>
      <w:r w:rsidRPr="0009037C">
        <w:rPr>
          <w:shd w:val="clear" w:color="auto" w:fill="FFFFFF"/>
        </w:rPr>
        <w:t>Marriage Foundation website</w:t>
      </w:r>
      <w:r>
        <w:rPr>
          <w:shd w:val="clear" w:color="auto" w:fill="FFFFFF"/>
        </w:rPr>
        <w:t xml:space="preserve">: </w:t>
      </w:r>
      <w:hyperlink r:id="rId13" w:history="1">
        <w:r w:rsidRPr="007F4190">
          <w:rPr>
            <w:rStyle w:val="Hyperlink"/>
            <w:shd w:val="clear" w:color="auto" w:fill="FFFFFF"/>
          </w:rPr>
          <w:t>http://marriagefoundation.org.uk/</w:t>
        </w:r>
      </w:hyperlink>
      <w:bookmarkEnd w:id="0"/>
      <w:bookmarkEnd w:id="1"/>
    </w:p>
    <w:sectPr w:rsidR="00DC1546" w:rsidSect="006519A5">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46" w:rsidRDefault="00DC1546" w:rsidP="0024116D">
      <w:pPr>
        <w:spacing w:after="0" w:line="240" w:lineRule="auto"/>
      </w:pPr>
      <w:r>
        <w:separator/>
      </w:r>
    </w:p>
  </w:endnote>
  <w:endnote w:type="continuationSeparator" w:id="0">
    <w:p w:rsidR="00DC1546" w:rsidRDefault="00DC1546" w:rsidP="00241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ustin News Deck Semi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46" w:rsidRDefault="00DC1546" w:rsidP="0024116D">
      <w:pPr>
        <w:spacing w:after="0" w:line="240" w:lineRule="auto"/>
      </w:pPr>
      <w:r>
        <w:separator/>
      </w:r>
    </w:p>
  </w:footnote>
  <w:footnote w:type="continuationSeparator" w:id="0">
    <w:p w:rsidR="00DC1546" w:rsidRDefault="00DC1546" w:rsidP="00241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14A"/>
    <w:multiLevelType w:val="hybridMultilevel"/>
    <w:tmpl w:val="C3B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1E38"/>
    <w:multiLevelType w:val="hybridMultilevel"/>
    <w:tmpl w:val="1BDA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34367"/>
    <w:multiLevelType w:val="hybridMultilevel"/>
    <w:tmpl w:val="19949ADA"/>
    <w:lvl w:ilvl="0" w:tplc="D51655D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1F5E12"/>
    <w:multiLevelType w:val="multilevel"/>
    <w:tmpl w:val="4360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60393A"/>
    <w:multiLevelType w:val="hybridMultilevel"/>
    <w:tmpl w:val="355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61108"/>
    <w:multiLevelType w:val="hybridMultilevel"/>
    <w:tmpl w:val="401CE14E"/>
    <w:lvl w:ilvl="0" w:tplc="08090003">
      <w:start w:val="1"/>
      <w:numFmt w:val="bullet"/>
      <w:lvlText w:val="o"/>
      <w:lvlJc w:val="left"/>
      <w:pPr>
        <w:ind w:left="360" w:hanging="360"/>
      </w:pPr>
      <w:rPr>
        <w:rFonts w:ascii="Courier New" w:hAnsi="Courier New"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C463F4"/>
    <w:multiLevelType w:val="hybridMultilevel"/>
    <w:tmpl w:val="A0F09842"/>
    <w:lvl w:ilvl="0" w:tplc="570A86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F3335"/>
    <w:multiLevelType w:val="hybridMultilevel"/>
    <w:tmpl w:val="834808C2"/>
    <w:lvl w:ilvl="0" w:tplc="0809000B">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EB5A88"/>
    <w:multiLevelType w:val="multilevel"/>
    <w:tmpl w:val="CEC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439E3"/>
    <w:multiLevelType w:val="hybridMultilevel"/>
    <w:tmpl w:val="D1B4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D6199"/>
    <w:multiLevelType w:val="hybridMultilevel"/>
    <w:tmpl w:val="391AF940"/>
    <w:lvl w:ilvl="0" w:tplc="8EF845D4">
      <w:start w:val="14"/>
      <w:numFmt w:val="bullet"/>
      <w:lvlText w:val="-"/>
      <w:lvlJc w:val="left"/>
      <w:pPr>
        <w:ind w:left="360" w:hanging="360"/>
      </w:pPr>
      <w:rPr>
        <w:rFonts w:ascii="Calibri" w:eastAsia="Times New Roman" w:hAnsi="Calibri"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D94624"/>
    <w:multiLevelType w:val="hybridMultilevel"/>
    <w:tmpl w:val="4EFCAF20"/>
    <w:lvl w:ilvl="0" w:tplc="690C64F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507415"/>
    <w:multiLevelType w:val="multilevel"/>
    <w:tmpl w:val="10BE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04515"/>
    <w:multiLevelType w:val="hybridMultilevel"/>
    <w:tmpl w:val="EABE0F34"/>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0"/>
  </w:num>
  <w:num w:numId="5">
    <w:abstractNumId w:val="10"/>
  </w:num>
  <w:num w:numId="6">
    <w:abstractNumId w:val="13"/>
  </w:num>
  <w:num w:numId="7">
    <w:abstractNumId w:val="7"/>
  </w:num>
  <w:num w:numId="8">
    <w:abstractNumId w:val="5"/>
  </w:num>
  <w:num w:numId="9">
    <w:abstractNumId w:val="12"/>
  </w:num>
  <w:num w:numId="10">
    <w:abstractNumId w:val="3"/>
  </w:num>
  <w:num w:numId="11">
    <w:abstractNumId w:val="8"/>
  </w:num>
  <w:num w:numId="12">
    <w:abstractNumId w:val="1"/>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5A5"/>
    <w:rsid w:val="0000257A"/>
    <w:rsid w:val="00003FFA"/>
    <w:rsid w:val="00005DD1"/>
    <w:rsid w:val="00010ADE"/>
    <w:rsid w:val="0001690A"/>
    <w:rsid w:val="00027143"/>
    <w:rsid w:val="00030C76"/>
    <w:rsid w:val="00031333"/>
    <w:rsid w:val="00043BDB"/>
    <w:rsid w:val="00044CA5"/>
    <w:rsid w:val="0005435D"/>
    <w:rsid w:val="00072939"/>
    <w:rsid w:val="000751A6"/>
    <w:rsid w:val="00085E1C"/>
    <w:rsid w:val="0009037C"/>
    <w:rsid w:val="0009270C"/>
    <w:rsid w:val="000A1162"/>
    <w:rsid w:val="000B5092"/>
    <w:rsid w:val="000B6CBD"/>
    <w:rsid w:val="000C21D7"/>
    <w:rsid w:val="000D1A16"/>
    <w:rsid w:val="000D6E45"/>
    <w:rsid w:val="000E45D1"/>
    <w:rsid w:val="000E560A"/>
    <w:rsid w:val="000E5C92"/>
    <w:rsid w:val="000F216E"/>
    <w:rsid w:val="000F3AB0"/>
    <w:rsid w:val="0010030D"/>
    <w:rsid w:val="00100E67"/>
    <w:rsid w:val="001112E2"/>
    <w:rsid w:val="00124D02"/>
    <w:rsid w:val="001302B2"/>
    <w:rsid w:val="00131F5E"/>
    <w:rsid w:val="00132F8E"/>
    <w:rsid w:val="00133214"/>
    <w:rsid w:val="00150D9D"/>
    <w:rsid w:val="00153600"/>
    <w:rsid w:val="00156124"/>
    <w:rsid w:val="00157074"/>
    <w:rsid w:val="001572AC"/>
    <w:rsid w:val="00162346"/>
    <w:rsid w:val="001706B8"/>
    <w:rsid w:val="00171B77"/>
    <w:rsid w:val="00175154"/>
    <w:rsid w:val="00176FBB"/>
    <w:rsid w:val="0018505C"/>
    <w:rsid w:val="00196BE7"/>
    <w:rsid w:val="001A1EAC"/>
    <w:rsid w:val="001A321F"/>
    <w:rsid w:val="001A47AE"/>
    <w:rsid w:val="001A48F8"/>
    <w:rsid w:val="001A500F"/>
    <w:rsid w:val="001A5174"/>
    <w:rsid w:val="001C42A3"/>
    <w:rsid w:val="001E4972"/>
    <w:rsid w:val="001E6AEA"/>
    <w:rsid w:val="001F3BAC"/>
    <w:rsid w:val="001F543A"/>
    <w:rsid w:val="001F62F1"/>
    <w:rsid w:val="00204D06"/>
    <w:rsid w:val="0020668D"/>
    <w:rsid w:val="00207690"/>
    <w:rsid w:val="00210288"/>
    <w:rsid w:val="00210715"/>
    <w:rsid w:val="00211D84"/>
    <w:rsid w:val="00215F24"/>
    <w:rsid w:val="00222F26"/>
    <w:rsid w:val="002243FF"/>
    <w:rsid w:val="00226C64"/>
    <w:rsid w:val="00230F7A"/>
    <w:rsid w:val="002317BB"/>
    <w:rsid w:val="00233778"/>
    <w:rsid w:val="002362A3"/>
    <w:rsid w:val="00236D0D"/>
    <w:rsid w:val="002400FE"/>
    <w:rsid w:val="0024116D"/>
    <w:rsid w:val="00246993"/>
    <w:rsid w:val="002506B5"/>
    <w:rsid w:val="00253AA5"/>
    <w:rsid w:val="00254A35"/>
    <w:rsid w:val="00254ACF"/>
    <w:rsid w:val="00267C17"/>
    <w:rsid w:val="002732B9"/>
    <w:rsid w:val="00277468"/>
    <w:rsid w:val="0028152A"/>
    <w:rsid w:val="002829EE"/>
    <w:rsid w:val="00282A4B"/>
    <w:rsid w:val="00287203"/>
    <w:rsid w:val="0029202C"/>
    <w:rsid w:val="00293AB6"/>
    <w:rsid w:val="00296319"/>
    <w:rsid w:val="002A003D"/>
    <w:rsid w:val="002A013B"/>
    <w:rsid w:val="002A236C"/>
    <w:rsid w:val="002A25E5"/>
    <w:rsid w:val="002A2D8D"/>
    <w:rsid w:val="002A322C"/>
    <w:rsid w:val="002A51BD"/>
    <w:rsid w:val="002A7050"/>
    <w:rsid w:val="002A7A6C"/>
    <w:rsid w:val="002A7FC3"/>
    <w:rsid w:val="002B36EF"/>
    <w:rsid w:val="002B651E"/>
    <w:rsid w:val="002C2273"/>
    <w:rsid w:val="002D1614"/>
    <w:rsid w:val="002D271A"/>
    <w:rsid w:val="002D4009"/>
    <w:rsid w:val="002D5A0D"/>
    <w:rsid w:val="002E3C73"/>
    <w:rsid w:val="002F67F7"/>
    <w:rsid w:val="002F7B5E"/>
    <w:rsid w:val="00306AF8"/>
    <w:rsid w:val="00307460"/>
    <w:rsid w:val="00307819"/>
    <w:rsid w:val="003125B4"/>
    <w:rsid w:val="003327E2"/>
    <w:rsid w:val="0033436C"/>
    <w:rsid w:val="00340246"/>
    <w:rsid w:val="0034347E"/>
    <w:rsid w:val="00345BD3"/>
    <w:rsid w:val="0035097E"/>
    <w:rsid w:val="003520E5"/>
    <w:rsid w:val="00353CCD"/>
    <w:rsid w:val="00357B2B"/>
    <w:rsid w:val="00360698"/>
    <w:rsid w:val="00366C0D"/>
    <w:rsid w:val="00367A24"/>
    <w:rsid w:val="00371FD0"/>
    <w:rsid w:val="003745F2"/>
    <w:rsid w:val="00376D21"/>
    <w:rsid w:val="00380BE9"/>
    <w:rsid w:val="00383A53"/>
    <w:rsid w:val="0039179E"/>
    <w:rsid w:val="00391816"/>
    <w:rsid w:val="00392309"/>
    <w:rsid w:val="00394B41"/>
    <w:rsid w:val="003A4318"/>
    <w:rsid w:val="003A48CA"/>
    <w:rsid w:val="003A4CB3"/>
    <w:rsid w:val="003A4DEA"/>
    <w:rsid w:val="003B0B12"/>
    <w:rsid w:val="003B0FA4"/>
    <w:rsid w:val="003B2902"/>
    <w:rsid w:val="003B3E81"/>
    <w:rsid w:val="003C3077"/>
    <w:rsid w:val="003D2C65"/>
    <w:rsid w:val="003E10F5"/>
    <w:rsid w:val="003F610B"/>
    <w:rsid w:val="003F7A92"/>
    <w:rsid w:val="0041101A"/>
    <w:rsid w:val="0041257E"/>
    <w:rsid w:val="00425323"/>
    <w:rsid w:val="00426BBF"/>
    <w:rsid w:val="004316BF"/>
    <w:rsid w:val="00442B9F"/>
    <w:rsid w:val="00446240"/>
    <w:rsid w:val="00447E1A"/>
    <w:rsid w:val="0045009F"/>
    <w:rsid w:val="00454A99"/>
    <w:rsid w:val="00460A97"/>
    <w:rsid w:val="0046131F"/>
    <w:rsid w:val="0047265F"/>
    <w:rsid w:val="00474ACA"/>
    <w:rsid w:val="00474C28"/>
    <w:rsid w:val="004755F1"/>
    <w:rsid w:val="004758B3"/>
    <w:rsid w:val="00480859"/>
    <w:rsid w:val="00481546"/>
    <w:rsid w:val="00486F41"/>
    <w:rsid w:val="004928B0"/>
    <w:rsid w:val="004930A8"/>
    <w:rsid w:val="004A0A2F"/>
    <w:rsid w:val="004A0FD7"/>
    <w:rsid w:val="004A1318"/>
    <w:rsid w:val="004A3850"/>
    <w:rsid w:val="004A6764"/>
    <w:rsid w:val="004B1412"/>
    <w:rsid w:val="004B5BD7"/>
    <w:rsid w:val="004B77DC"/>
    <w:rsid w:val="004C25A5"/>
    <w:rsid w:val="004C4A9B"/>
    <w:rsid w:val="004D193B"/>
    <w:rsid w:val="004D2127"/>
    <w:rsid w:val="004D2B3F"/>
    <w:rsid w:val="004D68BE"/>
    <w:rsid w:val="004D7DD0"/>
    <w:rsid w:val="004E3904"/>
    <w:rsid w:val="004E3936"/>
    <w:rsid w:val="004F04A1"/>
    <w:rsid w:val="004F166A"/>
    <w:rsid w:val="004F4351"/>
    <w:rsid w:val="005005DC"/>
    <w:rsid w:val="0050304A"/>
    <w:rsid w:val="005143BA"/>
    <w:rsid w:val="00516817"/>
    <w:rsid w:val="00516F96"/>
    <w:rsid w:val="0052229F"/>
    <w:rsid w:val="00523DC5"/>
    <w:rsid w:val="005306E2"/>
    <w:rsid w:val="00530713"/>
    <w:rsid w:val="00534E97"/>
    <w:rsid w:val="00541932"/>
    <w:rsid w:val="00545BAE"/>
    <w:rsid w:val="005512CE"/>
    <w:rsid w:val="00552536"/>
    <w:rsid w:val="00556261"/>
    <w:rsid w:val="005611DB"/>
    <w:rsid w:val="0056794F"/>
    <w:rsid w:val="00567F85"/>
    <w:rsid w:val="0057455F"/>
    <w:rsid w:val="005766C9"/>
    <w:rsid w:val="00580CF9"/>
    <w:rsid w:val="00581820"/>
    <w:rsid w:val="00581B40"/>
    <w:rsid w:val="0058311B"/>
    <w:rsid w:val="0059045C"/>
    <w:rsid w:val="0059467B"/>
    <w:rsid w:val="005B41AA"/>
    <w:rsid w:val="005B48E2"/>
    <w:rsid w:val="005B4F34"/>
    <w:rsid w:val="005C28F4"/>
    <w:rsid w:val="005D10EC"/>
    <w:rsid w:val="005D187C"/>
    <w:rsid w:val="005D2400"/>
    <w:rsid w:val="005D5C82"/>
    <w:rsid w:val="005D6D05"/>
    <w:rsid w:val="005D75B0"/>
    <w:rsid w:val="005E5C65"/>
    <w:rsid w:val="005F1948"/>
    <w:rsid w:val="005F2FB9"/>
    <w:rsid w:val="005F38CD"/>
    <w:rsid w:val="00605152"/>
    <w:rsid w:val="00612499"/>
    <w:rsid w:val="006211F0"/>
    <w:rsid w:val="0062494E"/>
    <w:rsid w:val="00627B6C"/>
    <w:rsid w:val="00627DFB"/>
    <w:rsid w:val="006309A6"/>
    <w:rsid w:val="00632B78"/>
    <w:rsid w:val="00634D02"/>
    <w:rsid w:val="00641795"/>
    <w:rsid w:val="00644312"/>
    <w:rsid w:val="00645B9E"/>
    <w:rsid w:val="006469DE"/>
    <w:rsid w:val="00650A2E"/>
    <w:rsid w:val="006519A5"/>
    <w:rsid w:val="006535A7"/>
    <w:rsid w:val="00670ADD"/>
    <w:rsid w:val="0067284B"/>
    <w:rsid w:val="006766D2"/>
    <w:rsid w:val="006851DF"/>
    <w:rsid w:val="0069085E"/>
    <w:rsid w:val="006949AB"/>
    <w:rsid w:val="006A08E4"/>
    <w:rsid w:val="006A5F23"/>
    <w:rsid w:val="006A5FD4"/>
    <w:rsid w:val="006B0F41"/>
    <w:rsid w:val="006B6AA7"/>
    <w:rsid w:val="006B7431"/>
    <w:rsid w:val="006D25D8"/>
    <w:rsid w:val="006D433D"/>
    <w:rsid w:val="006D5033"/>
    <w:rsid w:val="006E451B"/>
    <w:rsid w:val="006F04BF"/>
    <w:rsid w:val="006F33BC"/>
    <w:rsid w:val="006F3F1D"/>
    <w:rsid w:val="006F504B"/>
    <w:rsid w:val="00701314"/>
    <w:rsid w:val="00703FB9"/>
    <w:rsid w:val="007071A3"/>
    <w:rsid w:val="007159C1"/>
    <w:rsid w:val="007209E6"/>
    <w:rsid w:val="007227AE"/>
    <w:rsid w:val="00724970"/>
    <w:rsid w:val="00725446"/>
    <w:rsid w:val="00725A86"/>
    <w:rsid w:val="007270E3"/>
    <w:rsid w:val="00727D37"/>
    <w:rsid w:val="007352E0"/>
    <w:rsid w:val="00741814"/>
    <w:rsid w:val="007442EF"/>
    <w:rsid w:val="0074671E"/>
    <w:rsid w:val="0074751F"/>
    <w:rsid w:val="007530FB"/>
    <w:rsid w:val="00753825"/>
    <w:rsid w:val="00754137"/>
    <w:rsid w:val="00763D19"/>
    <w:rsid w:val="007653F7"/>
    <w:rsid w:val="007664D7"/>
    <w:rsid w:val="00771794"/>
    <w:rsid w:val="00772366"/>
    <w:rsid w:val="0077302F"/>
    <w:rsid w:val="0077539F"/>
    <w:rsid w:val="00776710"/>
    <w:rsid w:val="00782F1D"/>
    <w:rsid w:val="007A29CA"/>
    <w:rsid w:val="007A3B60"/>
    <w:rsid w:val="007A601B"/>
    <w:rsid w:val="007A7AA8"/>
    <w:rsid w:val="007C5665"/>
    <w:rsid w:val="007D3C89"/>
    <w:rsid w:val="007D51B7"/>
    <w:rsid w:val="007D7AA3"/>
    <w:rsid w:val="007E0915"/>
    <w:rsid w:val="007E13F5"/>
    <w:rsid w:val="007E5952"/>
    <w:rsid w:val="007F087E"/>
    <w:rsid w:val="007F4190"/>
    <w:rsid w:val="007F58C7"/>
    <w:rsid w:val="007F72B1"/>
    <w:rsid w:val="0080550E"/>
    <w:rsid w:val="00810E89"/>
    <w:rsid w:val="00817411"/>
    <w:rsid w:val="00817C18"/>
    <w:rsid w:val="00824EC3"/>
    <w:rsid w:val="00825D29"/>
    <w:rsid w:val="0083059D"/>
    <w:rsid w:val="00833455"/>
    <w:rsid w:val="00835BB5"/>
    <w:rsid w:val="00845447"/>
    <w:rsid w:val="00855D2E"/>
    <w:rsid w:val="008571E0"/>
    <w:rsid w:val="0086284F"/>
    <w:rsid w:val="008650EC"/>
    <w:rsid w:val="008667EC"/>
    <w:rsid w:val="00872352"/>
    <w:rsid w:val="00883175"/>
    <w:rsid w:val="008843E8"/>
    <w:rsid w:val="00894998"/>
    <w:rsid w:val="008961A0"/>
    <w:rsid w:val="008A0990"/>
    <w:rsid w:val="008A752B"/>
    <w:rsid w:val="008B17C1"/>
    <w:rsid w:val="008B6E24"/>
    <w:rsid w:val="008C21C4"/>
    <w:rsid w:val="008C7E36"/>
    <w:rsid w:val="008E0C61"/>
    <w:rsid w:val="008E2439"/>
    <w:rsid w:val="008E312E"/>
    <w:rsid w:val="008E3CE1"/>
    <w:rsid w:val="008E4094"/>
    <w:rsid w:val="008E53DF"/>
    <w:rsid w:val="008F718B"/>
    <w:rsid w:val="008F7CD5"/>
    <w:rsid w:val="00901FA5"/>
    <w:rsid w:val="00932192"/>
    <w:rsid w:val="00936C2E"/>
    <w:rsid w:val="0094007B"/>
    <w:rsid w:val="00940320"/>
    <w:rsid w:val="00947515"/>
    <w:rsid w:val="00947F55"/>
    <w:rsid w:val="009563CF"/>
    <w:rsid w:val="009601FF"/>
    <w:rsid w:val="00962DE3"/>
    <w:rsid w:val="00965663"/>
    <w:rsid w:val="00970879"/>
    <w:rsid w:val="00972027"/>
    <w:rsid w:val="009775F6"/>
    <w:rsid w:val="00981E05"/>
    <w:rsid w:val="009824A2"/>
    <w:rsid w:val="009842B2"/>
    <w:rsid w:val="00991076"/>
    <w:rsid w:val="00995E74"/>
    <w:rsid w:val="00996864"/>
    <w:rsid w:val="009974C6"/>
    <w:rsid w:val="009A2190"/>
    <w:rsid w:val="009A36AD"/>
    <w:rsid w:val="009A5B3B"/>
    <w:rsid w:val="009B78F8"/>
    <w:rsid w:val="009B7F65"/>
    <w:rsid w:val="009C4CD0"/>
    <w:rsid w:val="009C73AC"/>
    <w:rsid w:val="009C7E05"/>
    <w:rsid w:val="009E038F"/>
    <w:rsid w:val="009E2B66"/>
    <w:rsid w:val="009E5DB8"/>
    <w:rsid w:val="009F06C2"/>
    <w:rsid w:val="009F231E"/>
    <w:rsid w:val="009F5F86"/>
    <w:rsid w:val="00A02FDE"/>
    <w:rsid w:val="00A118FF"/>
    <w:rsid w:val="00A143C0"/>
    <w:rsid w:val="00A26DAC"/>
    <w:rsid w:val="00A33C1F"/>
    <w:rsid w:val="00A364A1"/>
    <w:rsid w:val="00A47320"/>
    <w:rsid w:val="00A53494"/>
    <w:rsid w:val="00A56D96"/>
    <w:rsid w:val="00A64A48"/>
    <w:rsid w:val="00A655A9"/>
    <w:rsid w:val="00A763EB"/>
    <w:rsid w:val="00A83F30"/>
    <w:rsid w:val="00A928C3"/>
    <w:rsid w:val="00AA5B83"/>
    <w:rsid w:val="00AA6F01"/>
    <w:rsid w:val="00AB1004"/>
    <w:rsid w:val="00AB3573"/>
    <w:rsid w:val="00AB5B3D"/>
    <w:rsid w:val="00AC0EC8"/>
    <w:rsid w:val="00AC36AE"/>
    <w:rsid w:val="00AC581D"/>
    <w:rsid w:val="00AC7FB7"/>
    <w:rsid w:val="00AD228F"/>
    <w:rsid w:val="00AD2D7D"/>
    <w:rsid w:val="00AD5853"/>
    <w:rsid w:val="00AE21BA"/>
    <w:rsid w:val="00AE2807"/>
    <w:rsid w:val="00AE4CE5"/>
    <w:rsid w:val="00AF1F40"/>
    <w:rsid w:val="00AF5403"/>
    <w:rsid w:val="00AF6F45"/>
    <w:rsid w:val="00AF769E"/>
    <w:rsid w:val="00B06B50"/>
    <w:rsid w:val="00B07AF3"/>
    <w:rsid w:val="00B13803"/>
    <w:rsid w:val="00B14A08"/>
    <w:rsid w:val="00B17886"/>
    <w:rsid w:val="00B17B3A"/>
    <w:rsid w:val="00B23C59"/>
    <w:rsid w:val="00B24B80"/>
    <w:rsid w:val="00B27DB1"/>
    <w:rsid w:val="00B30756"/>
    <w:rsid w:val="00B31CEC"/>
    <w:rsid w:val="00B34EF7"/>
    <w:rsid w:val="00B36B36"/>
    <w:rsid w:val="00B4022A"/>
    <w:rsid w:val="00B40B9A"/>
    <w:rsid w:val="00B44476"/>
    <w:rsid w:val="00B46ECE"/>
    <w:rsid w:val="00B47DA7"/>
    <w:rsid w:val="00B5705D"/>
    <w:rsid w:val="00B60494"/>
    <w:rsid w:val="00B6051B"/>
    <w:rsid w:val="00B62FF6"/>
    <w:rsid w:val="00B66B73"/>
    <w:rsid w:val="00B7004E"/>
    <w:rsid w:val="00B7166B"/>
    <w:rsid w:val="00B7780A"/>
    <w:rsid w:val="00B91A3D"/>
    <w:rsid w:val="00BA402B"/>
    <w:rsid w:val="00BB7291"/>
    <w:rsid w:val="00BB763F"/>
    <w:rsid w:val="00BC1D9F"/>
    <w:rsid w:val="00BC2A39"/>
    <w:rsid w:val="00BC570F"/>
    <w:rsid w:val="00BD1567"/>
    <w:rsid w:val="00BD3A4D"/>
    <w:rsid w:val="00BD7C49"/>
    <w:rsid w:val="00BE194A"/>
    <w:rsid w:val="00BE5F34"/>
    <w:rsid w:val="00BE6915"/>
    <w:rsid w:val="00BF665D"/>
    <w:rsid w:val="00C00E03"/>
    <w:rsid w:val="00C16998"/>
    <w:rsid w:val="00C22430"/>
    <w:rsid w:val="00C22922"/>
    <w:rsid w:val="00C23F4E"/>
    <w:rsid w:val="00C34010"/>
    <w:rsid w:val="00C34FE3"/>
    <w:rsid w:val="00C36E27"/>
    <w:rsid w:val="00C413D8"/>
    <w:rsid w:val="00C434BF"/>
    <w:rsid w:val="00C5190C"/>
    <w:rsid w:val="00C534E7"/>
    <w:rsid w:val="00C5561B"/>
    <w:rsid w:val="00C565E7"/>
    <w:rsid w:val="00C702D7"/>
    <w:rsid w:val="00C76CAE"/>
    <w:rsid w:val="00C76D6A"/>
    <w:rsid w:val="00C8088F"/>
    <w:rsid w:val="00C81DED"/>
    <w:rsid w:val="00C82017"/>
    <w:rsid w:val="00C824C2"/>
    <w:rsid w:val="00C83B5A"/>
    <w:rsid w:val="00C8662B"/>
    <w:rsid w:val="00C904A0"/>
    <w:rsid w:val="00C91CF7"/>
    <w:rsid w:val="00C96B71"/>
    <w:rsid w:val="00CA5158"/>
    <w:rsid w:val="00CB1B1F"/>
    <w:rsid w:val="00CB2E16"/>
    <w:rsid w:val="00CC3133"/>
    <w:rsid w:val="00CC4C77"/>
    <w:rsid w:val="00CC648D"/>
    <w:rsid w:val="00CC692C"/>
    <w:rsid w:val="00CC7BD7"/>
    <w:rsid w:val="00CD40D3"/>
    <w:rsid w:val="00CD56FD"/>
    <w:rsid w:val="00CD6381"/>
    <w:rsid w:val="00CE0DF6"/>
    <w:rsid w:val="00CE0EA5"/>
    <w:rsid w:val="00CE43CE"/>
    <w:rsid w:val="00CE5CC8"/>
    <w:rsid w:val="00CF0B51"/>
    <w:rsid w:val="00CF1DA1"/>
    <w:rsid w:val="00CF1F0B"/>
    <w:rsid w:val="00CF3163"/>
    <w:rsid w:val="00D0058A"/>
    <w:rsid w:val="00D0072C"/>
    <w:rsid w:val="00D10C9B"/>
    <w:rsid w:val="00D115AF"/>
    <w:rsid w:val="00D1296F"/>
    <w:rsid w:val="00D159B2"/>
    <w:rsid w:val="00D159DB"/>
    <w:rsid w:val="00D22105"/>
    <w:rsid w:val="00D224C3"/>
    <w:rsid w:val="00D23A93"/>
    <w:rsid w:val="00D255C5"/>
    <w:rsid w:val="00D27418"/>
    <w:rsid w:val="00D32914"/>
    <w:rsid w:val="00D3363B"/>
    <w:rsid w:val="00D44250"/>
    <w:rsid w:val="00D460E8"/>
    <w:rsid w:val="00D46287"/>
    <w:rsid w:val="00D505BC"/>
    <w:rsid w:val="00D52E08"/>
    <w:rsid w:val="00D5555B"/>
    <w:rsid w:val="00D57F54"/>
    <w:rsid w:val="00D60DC7"/>
    <w:rsid w:val="00D642B6"/>
    <w:rsid w:val="00D64CC3"/>
    <w:rsid w:val="00D71160"/>
    <w:rsid w:val="00D73422"/>
    <w:rsid w:val="00D74FCB"/>
    <w:rsid w:val="00D81D7A"/>
    <w:rsid w:val="00D84CA7"/>
    <w:rsid w:val="00D86C4D"/>
    <w:rsid w:val="00D86C73"/>
    <w:rsid w:val="00D915C0"/>
    <w:rsid w:val="00D92F93"/>
    <w:rsid w:val="00D96509"/>
    <w:rsid w:val="00DA1625"/>
    <w:rsid w:val="00DA47C7"/>
    <w:rsid w:val="00DB7E91"/>
    <w:rsid w:val="00DC1546"/>
    <w:rsid w:val="00DC4575"/>
    <w:rsid w:val="00DC4710"/>
    <w:rsid w:val="00DD05CA"/>
    <w:rsid w:val="00DD1D6F"/>
    <w:rsid w:val="00DE05A3"/>
    <w:rsid w:val="00DE30FE"/>
    <w:rsid w:val="00DE6480"/>
    <w:rsid w:val="00DF5FF8"/>
    <w:rsid w:val="00E0421F"/>
    <w:rsid w:val="00E044D6"/>
    <w:rsid w:val="00E07600"/>
    <w:rsid w:val="00E10068"/>
    <w:rsid w:val="00E10195"/>
    <w:rsid w:val="00E1154C"/>
    <w:rsid w:val="00E14E8A"/>
    <w:rsid w:val="00E20312"/>
    <w:rsid w:val="00E22A35"/>
    <w:rsid w:val="00E22D90"/>
    <w:rsid w:val="00E25822"/>
    <w:rsid w:val="00E2718A"/>
    <w:rsid w:val="00E2775F"/>
    <w:rsid w:val="00E30337"/>
    <w:rsid w:val="00E307E7"/>
    <w:rsid w:val="00E33CBF"/>
    <w:rsid w:val="00E35C5F"/>
    <w:rsid w:val="00E40438"/>
    <w:rsid w:val="00E4185A"/>
    <w:rsid w:val="00E54324"/>
    <w:rsid w:val="00E54B88"/>
    <w:rsid w:val="00E611D6"/>
    <w:rsid w:val="00E615C3"/>
    <w:rsid w:val="00E665CF"/>
    <w:rsid w:val="00E713F1"/>
    <w:rsid w:val="00E7203C"/>
    <w:rsid w:val="00E720F8"/>
    <w:rsid w:val="00E72750"/>
    <w:rsid w:val="00E75656"/>
    <w:rsid w:val="00E76656"/>
    <w:rsid w:val="00E77856"/>
    <w:rsid w:val="00E80593"/>
    <w:rsid w:val="00E86B2E"/>
    <w:rsid w:val="00E92D41"/>
    <w:rsid w:val="00E95655"/>
    <w:rsid w:val="00E960C8"/>
    <w:rsid w:val="00E96C0A"/>
    <w:rsid w:val="00E978C4"/>
    <w:rsid w:val="00EA4B97"/>
    <w:rsid w:val="00EA6333"/>
    <w:rsid w:val="00EB0E4B"/>
    <w:rsid w:val="00EB5CCC"/>
    <w:rsid w:val="00EC17D8"/>
    <w:rsid w:val="00EC7796"/>
    <w:rsid w:val="00ED190D"/>
    <w:rsid w:val="00ED65EF"/>
    <w:rsid w:val="00EE0236"/>
    <w:rsid w:val="00EF4EC1"/>
    <w:rsid w:val="00EF6CAE"/>
    <w:rsid w:val="00F0134D"/>
    <w:rsid w:val="00F04C03"/>
    <w:rsid w:val="00F05FE2"/>
    <w:rsid w:val="00F1034D"/>
    <w:rsid w:val="00F10BAC"/>
    <w:rsid w:val="00F1120E"/>
    <w:rsid w:val="00F12993"/>
    <w:rsid w:val="00F141B5"/>
    <w:rsid w:val="00F15354"/>
    <w:rsid w:val="00F17F0F"/>
    <w:rsid w:val="00F30AFE"/>
    <w:rsid w:val="00F358C5"/>
    <w:rsid w:val="00F42FCD"/>
    <w:rsid w:val="00F453E5"/>
    <w:rsid w:val="00F5152F"/>
    <w:rsid w:val="00F55E02"/>
    <w:rsid w:val="00F72A44"/>
    <w:rsid w:val="00F755F1"/>
    <w:rsid w:val="00F76412"/>
    <w:rsid w:val="00F835FE"/>
    <w:rsid w:val="00F876A4"/>
    <w:rsid w:val="00F90047"/>
    <w:rsid w:val="00F9071A"/>
    <w:rsid w:val="00F96BFA"/>
    <w:rsid w:val="00FA46D0"/>
    <w:rsid w:val="00FA60BE"/>
    <w:rsid w:val="00FA67D1"/>
    <w:rsid w:val="00FA7E06"/>
    <w:rsid w:val="00FD1CA6"/>
    <w:rsid w:val="00FD7514"/>
    <w:rsid w:val="00FD75B3"/>
    <w:rsid w:val="00FE0916"/>
    <w:rsid w:val="00FE2119"/>
    <w:rsid w:val="00FF59D1"/>
    <w:rsid w:val="00FF6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B7"/>
    <w:pPr>
      <w:spacing w:after="200" w:line="276" w:lineRule="auto"/>
    </w:pPr>
    <w:rPr>
      <w:lang w:val="en-GB" w:eastAsia="en-GB"/>
    </w:rPr>
  </w:style>
  <w:style w:type="paragraph" w:styleId="Heading3">
    <w:name w:val="heading 3"/>
    <w:basedOn w:val="Normal"/>
    <w:link w:val="Heading3Char"/>
    <w:uiPriority w:val="99"/>
    <w:qFormat/>
    <w:rsid w:val="00D60DC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60DC7"/>
    <w:rPr>
      <w:rFonts w:ascii="Times New Roman" w:hAnsi="Times New Roman" w:cs="Times New Roman"/>
      <w:b/>
      <w:bCs/>
      <w:sz w:val="27"/>
      <w:szCs w:val="27"/>
    </w:rPr>
  </w:style>
  <w:style w:type="paragraph" w:styleId="ListParagraph">
    <w:name w:val="List Paragraph"/>
    <w:basedOn w:val="Normal"/>
    <w:uiPriority w:val="99"/>
    <w:qFormat/>
    <w:rsid w:val="004C25A5"/>
    <w:pPr>
      <w:ind w:left="720"/>
      <w:contextualSpacing/>
    </w:pPr>
  </w:style>
  <w:style w:type="character" w:styleId="Hyperlink">
    <w:name w:val="Hyperlink"/>
    <w:basedOn w:val="DefaultParagraphFont"/>
    <w:uiPriority w:val="99"/>
    <w:rsid w:val="00B46ECE"/>
    <w:rPr>
      <w:rFonts w:cs="Times New Roman"/>
      <w:color w:val="0000FF"/>
      <w:u w:val="single"/>
    </w:rPr>
  </w:style>
  <w:style w:type="paragraph" w:styleId="BalloonText">
    <w:name w:val="Balloon Text"/>
    <w:basedOn w:val="Normal"/>
    <w:link w:val="BalloonTextChar"/>
    <w:uiPriority w:val="99"/>
    <w:semiHidden/>
    <w:rsid w:val="002F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7F7"/>
    <w:rPr>
      <w:rFonts w:ascii="Tahoma" w:hAnsi="Tahoma" w:cs="Tahoma"/>
      <w:sz w:val="16"/>
      <w:szCs w:val="16"/>
    </w:rPr>
  </w:style>
  <w:style w:type="character" w:styleId="FollowedHyperlink">
    <w:name w:val="FollowedHyperlink"/>
    <w:basedOn w:val="DefaultParagraphFont"/>
    <w:uiPriority w:val="99"/>
    <w:semiHidden/>
    <w:rsid w:val="00132F8E"/>
    <w:rPr>
      <w:rFonts w:cs="Times New Roman"/>
      <w:color w:val="800080"/>
      <w:u w:val="single"/>
    </w:rPr>
  </w:style>
  <w:style w:type="paragraph" w:styleId="Header">
    <w:name w:val="header"/>
    <w:basedOn w:val="Normal"/>
    <w:link w:val="HeaderChar"/>
    <w:uiPriority w:val="99"/>
    <w:rsid w:val="0024116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116D"/>
    <w:rPr>
      <w:rFonts w:cs="Times New Roman"/>
    </w:rPr>
  </w:style>
  <w:style w:type="paragraph" w:styleId="Footer">
    <w:name w:val="footer"/>
    <w:basedOn w:val="Normal"/>
    <w:link w:val="FooterChar"/>
    <w:uiPriority w:val="99"/>
    <w:rsid w:val="0024116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116D"/>
    <w:rPr>
      <w:rFonts w:cs="Times New Roman"/>
    </w:rPr>
  </w:style>
  <w:style w:type="character" w:customStyle="1" w:styleId="body801">
    <w:name w:val="body_801"/>
    <w:basedOn w:val="DefaultParagraphFont"/>
    <w:uiPriority w:val="99"/>
    <w:rsid w:val="00AE21BA"/>
    <w:rPr>
      <w:rFonts w:ascii="Verdana" w:hAnsi="Verdana" w:cs="Times New Roman"/>
      <w:sz w:val="19"/>
      <w:szCs w:val="19"/>
    </w:rPr>
  </w:style>
  <w:style w:type="paragraph" w:customStyle="1" w:styleId="Default">
    <w:name w:val="Default"/>
    <w:uiPriority w:val="99"/>
    <w:rsid w:val="00AE21BA"/>
    <w:pPr>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uiPriority w:val="99"/>
    <w:qFormat/>
    <w:rsid w:val="00D32914"/>
    <w:rPr>
      <w:rFonts w:cs="Times New Roman"/>
      <w:i/>
      <w:iCs/>
    </w:rPr>
  </w:style>
  <w:style w:type="paragraph" w:styleId="PlainText">
    <w:name w:val="Plain Text"/>
    <w:basedOn w:val="Normal"/>
    <w:link w:val="PlainTextChar"/>
    <w:uiPriority w:val="99"/>
    <w:rsid w:val="00724970"/>
    <w:pPr>
      <w:spacing w:after="0" w:line="240" w:lineRule="auto"/>
    </w:pPr>
    <w:rPr>
      <w:szCs w:val="21"/>
      <w:lang w:eastAsia="en-US"/>
    </w:rPr>
  </w:style>
  <w:style w:type="character" w:customStyle="1" w:styleId="PlainTextChar">
    <w:name w:val="Plain Text Char"/>
    <w:basedOn w:val="DefaultParagraphFont"/>
    <w:link w:val="PlainText"/>
    <w:uiPriority w:val="99"/>
    <w:locked/>
    <w:rsid w:val="00724970"/>
    <w:rPr>
      <w:rFonts w:ascii="Calibri" w:hAnsi="Calibri" w:cs="Times New Roman"/>
      <w:sz w:val="21"/>
      <w:szCs w:val="21"/>
      <w:lang w:eastAsia="en-US"/>
    </w:rPr>
  </w:style>
  <w:style w:type="character" w:customStyle="1" w:styleId="A0">
    <w:name w:val="A0"/>
    <w:uiPriority w:val="99"/>
    <w:rsid w:val="002D1614"/>
    <w:rPr>
      <w:color w:val="000000"/>
      <w:sz w:val="22"/>
    </w:rPr>
  </w:style>
  <w:style w:type="paragraph" w:customStyle="1" w:styleId="Pa0">
    <w:name w:val="Pa0"/>
    <w:basedOn w:val="Default"/>
    <w:next w:val="Default"/>
    <w:uiPriority w:val="99"/>
    <w:rsid w:val="002D1614"/>
    <w:pPr>
      <w:spacing w:line="241" w:lineRule="atLeast"/>
    </w:pPr>
    <w:rPr>
      <w:rFonts w:ascii="Minion Pro" w:hAnsi="Minion Pro" w:cs="Times New Roman"/>
      <w:color w:val="auto"/>
    </w:rPr>
  </w:style>
  <w:style w:type="paragraph" w:styleId="FootnoteText">
    <w:name w:val="footnote text"/>
    <w:basedOn w:val="Normal"/>
    <w:link w:val="FootnoteTextChar"/>
    <w:uiPriority w:val="99"/>
    <w:semiHidden/>
    <w:rsid w:val="007270E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70E3"/>
    <w:rPr>
      <w:rFonts w:cs="Times New Roman"/>
      <w:sz w:val="20"/>
      <w:szCs w:val="20"/>
    </w:rPr>
  </w:style>
  <w:style w:type="character" w:styleId="FootnoteReference">
    <w:name w:val="footnote reference"/>
    <w:basedOn w:val="DefaultParagraphFont"/>
    <w:uiPriority w:val="99"/>
    <w:semiHidden/>
    <w:rsid w:val="007270E3"/>
    <w:rPr>
      <w:rFonts w:cs="Times New Roman"/>
      <w:vertAlign w:val="superscript"/>
    </w:rPr>
  </w:style>
  <w:style w:type="paragraph" w:styleId="NormalWeb">
    <w:name w:val="Normal (Web)"/>
    <w:basedOn w:val="Normal"/>
    <w:uiPriority w:val="99"/>
    <w:rsid w:val="00C00E03"/>
    <w:pPr>
      <w:spacing w:before="100" w:beforeAutospacing="1" w:after="100" w:afterAutospacing="1" w:line="315" w:lineRule="atLeast"/>
    </w:pPr>
    <w:rPr>
      <w:rFonts w:ascii="Austin News Deck Semibold" w:hAnsi="Austin News Deck Semibold"/>
      <w:sz w:val="23"/>
      <w:szCs w:val="23"/>
    </w:rPr>
  </w:style>
  <w:style w:type="character" w:styleId="Strong">
    <w:name w:val="Strong"/>
    <w:basedOn w:val="DefaultParagraphFont"/>
    <w:uiPriority w:val="99"/>
    <w:qFormat/>
    <w:rsid w:val="00E7203C"/>
    <w:rPr>
      <w:rFonts w:cs="Times New Roman"/>
      <w:b/>
      <w:bCs/>
    </w:rPr>
  </w:style>
  <w:style w:type="paragraph" w:customStyle="1" w:styleId="wp-caption-text">
    <w:name w:val="wp-caption-text"/>
    <w:basedOn w:val="Normal"/>
    <w:uiPriority w:val="99"/>
    <w:rsid w:val="00516F96"/>
    <w:pPr>
      <w:spacing w:after="480" w:line="240" w:lineRule="auto"/>
    </w:pPr>
    <w:rPr>
      <w:rFonts w:ascii="Times New Roman" w:hAnsi="Times New Roman"/>
      <w:sz w:val="24"/>
      <w:szCs w:val="24"/>
    </w:rPr>
  </w:style>
  <w:style w:type="character" w:customStyle="1" w:styleId="A3">
    <w:name w:val="A3"/>
    <w:uiPriority w:val="99"/>
    <w:rsid w:val="00BC570F"/>
    <w:rPr>
      <w:color w:val="000000"/>
      <w:sz w:val="20"/>
    </w:rPr>
  </w:style>
  <w:style w:type="character" w:customStyle="1" w:styleId="A4">
    <w:name w:val="A4"/>
    <w:uiPriority w:val="99"/>
    <w:rsid w:val="00BC570F"/>
    <w:rPr>
      <w:color w:val="000000"/>
      <w:sz w:val="11"/>
    </w:rPr>
  </w:style>
  <w:style w:type="character" w:customStyle="1" w:styleId="apple-converted-space">
    <w:name w:val="apple-converted-space"/>
    <w:uiPriority w:val="99"/>
    <w:rsid w:val="008C21C4"/>
  </w:style>
  <w:style w:type="character" w:customStyle="1" w:styleId="UnresolvedMention">
    <w:name w:val="Unresolved Mention"/>
    <w:basedOn w:val="DefaultParagraphFont"/>
    <w:uiPriority w:val="99"/>
    <w:semiHidden/>
    <w:rsid w:val="003745F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32005626">
      <w:marLeft w:val="0"/>
      <w:marRight w:val="0"/>
      <w:marTop w:val="0"/>
      <w:marBottom w:val="0"/>
      <w:divBdr>
        <w:top w:val="none" w:sz="0" w:space="0" w:color="auto"/>
        <w:left w:val="none" w:sz="0" w:space="0" w:color="auto"/>
        <w:bottom w:val="none" w:sz="0" w:space="0" w:color="auto"/>
        <w:right w:val="none" w:sz="0" w:space="0" w:color="auto"/>
      </w:divBdr>
    </w:div>
    <w:div w:id="1932005627">
      <w:marLeft w:val="0"/>
      <w:marRight w:val="0"/>
      <w:marTop w:val="0"/>
      <w:marBottom w:val="0"/>
      <w:divBdr>
        <w:top w:val="none" w:sz="0" w:space="0" w:color="auto"/>
        <w:left w:val="none" w:sz="0" w:space="0" w:color="auto"/>
        <w:bottom w:val="none" w:sz="0" w:space="0" w:color="auto"/>
        <w:right w:val="none" w:sz="0" w:space="0" w:color="auto"/>
      </w:divBdr>
    </w:div>
    <w:div w:id="1932005628">
      <w:marLeft w:val="0"/>
      <w:marRight w:val="0"/>
      <w:marTop w:val="0"/>
      <w:marBottom w:val="0"/>
      <w:divBdr>
        <w:top w:val="none" w:sz="0" w:space="0" w:color="auto"/>
        <w:left w:val="none" w:sz="0" w:space="0" w:color="auto"/>
        <w:bottom w:val="none" w:sz="0" w:space="0" w:color="auto"/>
        <w:right w:val="none" w:sz="0" w:space="0" w:color="auto"/>
      </w:divBdr>
    </w:div>
    <w:div w:id="1932005629">
      <w:marLeft w:val="0"/>
      <w:marRight w:val="0"/>
      <w:marTop w:val="0"/>
      <w:marBottom w:val="0"/>
      <w:divBdr>
        <w:top w:val="none" w:sz="0" w:space="0" w:color="auto"/>
        <w:left w:val="none" w:sz="0" w:space="0" w:color="auto"/>
        <w:bottom w:val="none" w:sz="0" w:space="0" w:color="auto"/>
        <w:right w:val="none" w:sz="0" w:space="0" w:color="auto"/>
      </w:divBdr>
      <w:divsChild>
        <w:div w:id="1932005630">
          <w:marLeft w:val="0"/>
          <w:marRight w:val="0"/>
          <w:marTop w:val="0"/>
          <w:marBottom w:val="0"/>
          <w:divBdr>
            <w:top w:val="none" w:sz="0" w:space="0" w:color="auto"/>
            <w:left w:val="none" w:sz="0" w:space="0" w:color="auto"/>
            <w:bottom w:val="none" w:sz="0" w:space="0" w:color="auto"/>
            <w:right w:val="none" w:sz="0" w:space="0" w:color="auto"/>
          </w:divBdr>
        </w:div>
      </w:divsChild>
    </w:div>
    <w:div w:id="1932005633">
      <w:marLeft w:val="0"/>
      <w:marRight w:val="0"/>
      <w:marTop w:val="0"/>
      <w:marBottom w:val="0"/>
      <w:divBdr>
        <w:top w:val="none" w:sz="0" w:space="0" w:color="auto"/>
        <w:left w:val="none" w:sz="0" w:space="0" w:color="auto"/>
        <w:bottom w:val="none" w:sz="0" w:space="0" w:color="auto"/>
        <w:right w:val="none" w:sz="0" w:space="0" w:color="auto"/>
      </w:divBdr>
    </w:div>
    <w:div w:id="1932005640">
      <w:marLeft w:val="0"/>
      <w:marRight w:val="0"/>
      <w:marTop w:val="0"/>
      <w:marBottom w:val="0"/>
      <w:divBdr>
        <w:top w:val="none" w:sz="0" w:space="0" w:color="auto"/>
        <w:left w:val="none" w:sz="0" w:space="0" w:color="auto"/>
        <w:bottom w:val="none" w:sz="0" w:space="0" w:color="auto"/>
        <w:right w:val="none" w:sz="0" w:space="0" w:color="auto"/>
      </w:divBdr>
      <w:divsChild>
        <w:div w:id="1932005649">
          <w:marLeft w:val="0"/>
          <w:marRight w:val="0"/>
          <w:marTop w:val="0"/>
          <w:marBottom w:val="0"/>
          <w:divBdr>
            <w:top w:val="none" w:sz="0" w:space="0" w:color="auto"/>
            <w:left w:val="none" w:sz="0" w:space="0" w:color="auto"/>
            <w:bottom w:val="none" w:sz="0" w:space="0" w:color="auto"/>
            <w:right w:val="none" w:sz="0" w:space="0" w:color="auto"/>
          </w:divBdr>
          <w:divsChild>
            <w:div w:id="1932005657">
              <w:marLeft w:val="0"/>
              <w:marRight w:val="0"/>
              <w:marTop w:val="0"/>
              <w:marBottom w:val="0"/>
              <w:divBdr>
                <w:top w:val="none" w:sz="0" w:space="0" w:color="auto"/>
                <w:left w:val="none" w:sz="0" w:space="0" w:color="auto"/>
                <w:bottom w:val="none" w:sz="0" w:space="0" w:color="auto"/>
                <w:right w:val="none" w:sz="0" w:space="0" w:color="auto"/>
              </w:divBdr>
              <w:divsChild>
                <w:div w:id="1932005677">
                  <w:marLeft w:val="0"/>
                  <w:marRight w:val="0"/>
                  <w:marTop w:val="0"/>
                  <w:marBottom w:val="0"/>
                  <w:divBdr>
                    <w:top w:val="none" w:sz="0" w:space="0" w:color="auto"/>
                    <w:left w:val="none" w:sz="0" w:space="0" w:color="auto"/>
                    <w:bottom w:val="none" w:sz="0" w:space="0" w:color="auto"/>
                    <w:right w:val="none" w:sz="0" w:space="0" w:color="auto"/>
                  </w:divBdr>
                  <w:divsChild>
                    <w:div w:id="1932005692">
                      <w:marLeft w:val="0"/>
                      <w:marRight w:val="0"/>
                      <w:marTop w:val="0"/>
                      <w:marBottom w:val="0"/>
                      <w:divBdr>
                        <w:top w:val="none" w:sz="0" w:space="0" w:color="auto"/>
                        <w:left w:val="none" w:sz="0" w:space="0" w:color="auto"/>
                        <w:bottom w:val="none" w:sz="0" w:space="0" w:color="auto"/>
                        <w:right w:val="none" w:sz="0" w:space="0" w:color="auto"/>
                      </w:divBdr>
                      <w:divsChild>
                        <w:div w:id="1932005663">
                          <w:marLeft w:val="0"/>
                          <w:marRight w:val="0"/>
                          <w:marTop w:val="0"/>
                          <w:marBottom w:val="0"/>
                          <w:divBdr>
                            <w:top w:val="none" w:sz="0" w:space="0" w:color="auto"/>
                            <w:left w:val="none" w:sz="0" w:space="0" w:color="auto"/>
                            <w:bottom w:val="none" w:sz="0" w:space="0" w:color="auto"/>
                            <w:right w:val="none" w:sz="0" w:space="0" w:color="auto"/>
                          </w:divBdr>
                          <w:divsChild>
                            <w:div w:id="19320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05641">
      <w:marLeft w:val="0"/>
      <w:marRight w:val="0"/>
      <w:marTop w:val="0"/>
      <w:marBottom w:val="0"/>
      <w:divBdr>
        <w:top w:val="none" w:sz="0" w:space="0" w:color="auto"/>
        <w:left w:val="none" w:sz="0" w:space="0" w:color="auto"/>
        <w:bottom w:val="none" w:sz="0" w:space="0" w:color="auto"/>
        <w:right w:val="none" w:sz="0" w:space="0" w:color="auto"/>
      </w:divBdr>
    </w:div>
    <w:div w:id="1932005642">
      <w:marLeft w:val="0"/>
      <w:marRight w:val="0"/>
      <w:marTop w:val="0"/>
      <w:marBottom w:val="0"/>
      <w:divBdr>
        <w:top w:val="none" w:sz="0" w:space="0" w:color="auto"/>
        <w:left w:val="none" w:sz="0" w:space="0" w:color="auto"/>
        <w:bottom w:val="none" w:sz="0" w:space="0" w:color="auto"/>
        <w:right w:val="none" w:sz="0" w:space="0" w:color="auto"/>
      </w:divBdr>
    </w:div>
    <w:div w:id="1932005644">
      <w:marLeft w:val="0"/>
      <w:marRight w:val="0"/>
      <w:marTop w:val="0"/>
      <w:marBottom w:val="0"/>
      <w:divBdr>
        <w:top w:val="none" w:sz="0" w:space="0" w:color="auto"/>
        <w:left w:val="none" w:sz="0" w:space="0" w:color="auto"/>
        <w:bottom w:val="none" w:sz="0" w:space="0" w:color="auto"/>
        <w:right w:val="none" w:sz="0" w:space="0" w:color="auto"/>
      </w:divBdr>
    </w:div>
    <w:div w:id="1932005645">
      <w:marLeft w:val="0"/>
      <w:marRight w:val="0"/>
      <w:marTop w:val="0"/>
      <w:marBottom w:val="0"/>
      <w:divBdr>
        <w:top w:val="none" w:sz="0" w:space="0" w:color="auto"/>
        <w:left w:val="none" w:sz="0" w:space="0" w:color="auto"/>
        <w:bottom w:val="none" w:sz="0" w:space="0" w:color="auto"/>
        <w:right w:val="none" w:sz="0" w:space="0" w:color="auto"/>
      </w:divBdr>
      <w:divsChild>
        <w:div w:id="1932005696">
          <w:marLeft w:val="0"/>
          <w:marRight w:val="0"/>
          <w:marTop w:val="0"/>
          <w:marBottom w:val="0"/>
          <w:divBdr>
            <w:top w:val="none" w:sz="0" w:space="0" w:color="auto"/>
            <w:left w:val="none" w:sz="0" w:space="0" w:color="auto"/>
            <w:bottom w:val="none" w:sz="0" w:space="0" w:color="auto"/>
            <w:right w:val="none" w:sz="0" w:space="0" w:color="auto"/>
          </w:divBdr>
          <w:divsChild>
            <w:div w:id="1932005650">
              <w:marLeft w:val="0"/>
              <w:marRight w:val="0"/>
              <w:marTop w:val="0"/>
              <w:marBottom w:val="0"/>
              <w:divBdr>
                <w:top w:val="none" w:sz="0" w:space="0" w:color="auto"/>
                <w:left w:val="none" w:sz="0" w:space="0" w:color="auto"/>
                <w:bottom w:val="none" w:sz="0" w:space="0" w:color="auto"/>
                <w:right w:val="none" w:sz="0" w:space="0" w:color="auto"/>
              </w:divBdr>
              <w:divsChild>
                <w:div w:id="1932005667">
                  <w:marLeft w:val="0"/>
                  <w:marRight w:val="0"/>
                  <w:marTop w:val="0"/>
                  <w:marBottom w:val="0"/>
                  <w:divBdr>
                    <w:top w:val="none" w:sz="0" w:space="0" w:color="auto"/>
                    <w:left w:val="none" w:sz="0" w:space="0" w:color="auto"/>
                    <w:bottom w:val="none" w:sz="0" w:space="0" w:color="auto"/>
                    <w:right w:val="none" w:sz="0" w:space="0" w:color="auto"/>
                  </w:divBdr>
                  <w:divsChild>
                    <w:div w:id="1932005665">
                      <w:marLeft w:val="0"/>
                      <w:marRight w:val="0"/>
                      <w:marTop w:val="0"/>
                      <w:marBottom w:val="0"/>
                      <w:divBdr>
                        <w:top w:val="none" w:sz="0" w:space="0" w:color="auto"/>
                        <w:left w:val="none" w:sz="0" w:space="0" w:color="auto"/>
                        <w:bottom w:val="none" w:sz="0" w:space="0" w:color="auto"/>
                        <w:right w:val="none" w:sz="0" w:space="0" w:color="auto"/>
                      </w:divBdr>
                      <w:divsChild>
                        <w:div w:id="19320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05648">
      <w:marLeft w:val="0"/>
      <w:marRight w:val="0"/>
      <w:marTop w:val="0"/>
      <w:marBottom w:val="0"/>
      <w:divBdr>
        <w:top w:val="none" w:sz="0" w:space="0" w:color="auto"/>
        <w:left w:val="none" w:sz="0" w:space="0" w:color="auto"/>
        <w:bottom w:val="none" w:sz="0" w:space="0" w:color="auto"/>
        <w:right w:val="none" w:sz="0" w:space="0" w:color="auto"/>
      </w:divBdr>
    </w:div>
    <w:div w:id="1932005652">
      <w:marLeft w:val="0"/>
      <w:marRight w:val="0"/>
      <w:marTop w:val="0"/>
      <w:marBottom w:val="0"/>
      <w:divBdr>
        <w:top w:val="none" w:sz="0" w:space="0" w:color="auto"/>
        <w:left w:val="none" w:sz="0" w:space="0" w:color="auto"/>
        <w:bottom w:val="none" w:sz="0" w:space="0" w:color="auto"/>
        <w:right w:val="none" w:sz="0" w:space="0" w:color="auto"/>
      </w:divBdr>
    </w:div>
    <w:div w:id="1932005653">
      <w:marLeft w:val="0"/>
      <w:marRight w:val="0"/>
      <w:marTop w:val="0"/>
      <w:marBottom w:val="0"/>
      <w:divBdr>
        <w:top w:val="none" w:sz="0" w:space="0" w:color="auto"/>
        <w:left w:val="none" w:sz="0" w:space="0" w:color="auto"/>
        <w:bottom w:val="none" w:sz="0" w:space="0" w:color="auto"/>
        <w:right w:val="none" w:sz="0" w:space="0" w:color="auto"/>
      </w:divBdr>
    </w:div>
    <w:div w:id="1932005654">
      <w:marLeft w:val="0"/>
      <w:marRight w:val="0"/>
      <w:marTop w:val="0"/>
      <w:marBottom w:val="0"/>
      <w:divBdr>
        <w:top w:val="none" w:sz="0" w:space="0" w:color="auto"/>
        <w:left w:val="none" w:sz="0" w:space="0" w:color="auto"/>
        <w:bottom w:val="none" w:sz="0" w:space="0" w:color="auto"/>
        <w:right w:val="none" w:sz="0" w:space="0" w:color="auto"/>
      </w:divBdr>
    </w:div>
    <w:div w:id="1932005655">
      <w:marLeft w:val="0"/>
      <w:marRight w:val="0"/>
      <w:marTop w:val="0"/>
      <w:marBottom w:val="0"/>
      <w:divBdr>
        <w:top w:val="none" w:sz="0" w:space="0" w:color="auto"/>
        <w:left w:val="none" w:sz="0" w:space="0" w:color="auto"/>
        <w:bottom w:val="none" w:sz="0" w:space="0" w:color="auto"/>
        <w:right w:val="none" w:sz="0" w:space="0" w:color="auto"/>
      </w:divBdr>
    </w:div>
    <w:div w:id="1932005656">
      <w:marLeft w:val="0"/>
      <w:marRight w:val="0"/>
      <w:marTop w:val="0"/>
      <w:marBottom w:val="0"/>
      <w:divBdr>
        <w:top w:val="none" w:sz="0" w:space="0" w:color="auto"/>
        <w:left w:val="none" w:sz="0" w:space="0" w:color="auto"/>
        <w:bottom w:val="none" w:sz="0" w:space="0" w:color="auto"/>
        <w:right w:val="none" w:sz="0" w:space="0" w:color="auto"/>
      </w:divBdr>
    </w:div>
    <w:div w:id="1932005660">
      <w:marLeft w:val="0"/>
      <w:marRight w:val="0"/>
      <w:marTop w:val="0"/>
      <w:marBottom w:val="0"/>
      <w:divBdr>
        <w:top w:val="none" w:sz="0" w:space="0" w:color="auto"/>
        <w:left w:val="none" w:sz="0" w:space="0" w:color="auto"/>
        <w:bottom w:val="none" w:sz="0" w:space="0" w:color="auto"/>
        <w:right w:val="none" w:sz="0" w:space="0" w:color="auto"/>
      </w:divBdr>
    </w:div>
    <w:div w:id="1932005666">
      <w:marLeft w:val="0"/>
      <w:marRight w:val="0"/>
      <w:marTop w:val="0"/>
      <w:marBottom w:val="0"/>
      <w:divBdr>
        <w:top w:val="none" w:sz="0" w:space="0" w:color="auto"/>
        <w:left w:val="none" w:sz="0" w:space="0" w:color="auto"/>
        <w:bottom w:val="none" w:sz="0" w:space="0" w:color="auto"/>
        <w:right w:val="none" w:sz="0" w:space="0" w:color="auto"/>
      </w:divBdr>
    </w:div>
    <w:div w:id="1932005668">
      <w:marLeft w:val="0"/>
      <w:marRight w:val="0"/>
      <w:marTop w:val="0"/>
      <w:marBottom w:val="0"/>
      <w:divBdr>
        <w:top w:val="none" w:sz="0" w:space="0" w:color="auto"/>
        <w:left w:val="none" w:sz="0" w:space="0" w:color="auto"/>
        <w:bottom w:val="none" w:sz="0" w:space="0" w:color="auto"/>
        <w:right w:val="none" w:sz="0" w:space="0" w:color="auto"/>
      </w:divBdr>
      <w:divsChild>
        <w:div w:id="1932005637">
          <w:marLeft w:val="0"/>
          <w:marRight w:val="0"/>
          <w:marTop w:val="0"/>
          <w:marBottom w:val="0"/>
          <w:divBdr>
            <w:top w:val="none" w:sz="0" w:space="0" w:color="auto"/>
            <w:left w:val="none" w:sz="0" w:space="0" w:color="auto"/>
            <w:bottom w:val="none" w:sz="0" w:space="0" w:color="auto"/>
            <w:right w:val="none" w:sz="0" w:space="0" w:color="auto"/>
          </w:divBdr>
          <w:divsChild>
            <w:div w:id="1932005687">
              <w:marLeft w:val="0"/>
              <w:marRight w:val="0"/>
              <w:marTop w:val="0"/>
              <w:marBottom w:val="0"/>
              <w:divBdr>
                <w:top w:val="none" w:sz="0" w:space="0" w:color="auto"/>
                <w:left w:val="none" w:sz="0" w:space="0" w:color="auto"/>
                <w:bottom w:val="none" w:sz="0" w:space="0" w:color="auto"/>
                <w:right w:val="none" w:sz="0" w:space="0" w:color="auto"/>
              </w:divBdr>
              <w:divsChild>
                <w:div w:id="19320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5669">
      <w:marLeft w:val="0"/>
      <w:marRight w:val="0"/>
      <w:marTop w:val="0"/>
      <w:marBottom w:val="0"/>
      <w:divBdr>
        <w:top w:val="none" w:sz="0" w:space="0" w:color="auto"/>
        <w:left w:val="none" w:sz="0" w:space="0" w:color="auto"/>
        <w:bottom w:val="none" w:sz="0" w:space="0" w:color="auto"/>
        <w:right w:val="none" w:sz="0" w:space="0" w:color="auto"/>
      </w:divBdr>
    </w:div>
    <w:div w:id="1932005670">
      <w:marLeft w:val="0"/>
      <w:marRight w:val="0"/>
      <w:marTop w:val="0"/>
      <w:marBottom w:val="0"/>
      <w:divBdr>
        <w:top w:val="none" w:sz="0" w:space="0" w:color="auto"/>
        <w:left w:val="none" w:sz="0" w:space="0" w:color="auto"/>
        <w:bottom w:val="none" w:sz="0" w:space="0" w:color="auto"/>
        <w:right w:val="none" w:sz="0" w:space="0" w:color="auto"/>
      </w:divBdr>
    </w:div>
    <w:div w:id="1932005673">
      <w:marLeft w:val="0"/>
      <w:marRight w:val="0"/>
      <w:marTop w:val="0"/>
      <w:marBottom w:val="0"/>
      <w:divBdr>
        <w:top w:val="none" w:sz="0" w:space="0" w:color="auto"/>
        <w:left w:val="none" w:sz="0" w:space="0" w:color="auto"/>
        <w:bottom w:val="none" w:sz="0" w:space="0" w:color="auto"/>
        <w:right w:val="none" w:sz="0" w:space="0" w:color="auto"/>
      </w:divBdr>
    </w:div>
    <w:div w:id="1932005674">
      <w:marLeft w:val="0"/>
      <w:marRight w:val="0"/>
      <w:marTop w:val="0"/>
      <w:marBottom w:val="0"/>
      <w:divBdr>
        <w:top w:val="none" w:sz="0" w:space="0" w:color="auto"/>
        <w:left w:val="none" w:sz="0" w:space="0" w:color="auto"/>
        <w:bottom w:val="none" w:sz="0" w:space="0" w:color="auto"/>
        <w:right w:val="none" w:sz="0" w:space="0" w:color="auto"/>
      </w:divBdr>
    </w:div>
    <w:div w:id="1932005676">
      <w:marLeft w:val="0"/>
      <w:marRight w:val="0"/>
      <w:marTop w:val="0"/>
      <w:marBottom w:val="0"/>
      <w:divBdr>
        <w:top w:val="none" w:sz="0" w:space="0" w:color="auto"/>
        <w:left w:val="none" w:sz="0" w:space="0" w:color="auto"/>
        <w:bottom w:val="none" w:sz="0" w:space="0" w:color="auto"/>
        <w:right w:val="none" w:sz="0" w:space="0" w:color="auto"/>
      </w:divBdr>
    </w:div>
    <w:div w:id="1932005678">
      <w:marLeft w:val="0"/>
      <w:marRight w:val="0"/>
      <w:marTop w:val="0"/>
      <w:marBottom w:val="0"/>
      <w:divBdr>
        <w:top w:val="none" w:sz="0" w:space="0" w:color="auto"/>
        <w:left w:val="none" w:sz="0" w:space="0" w:color="auto"/>
        <w:bottom w:val="none" w:sz="0" w:space="0" w:color="auto"/>
        <w:right w:val="none" w:sz="0" w:space="0" w:color="auto"/>
      </w:divBdr>
    </w:div>
    <w:div w:id="1932005682">
      <w:marLeft w:val="0"/>
      <w:marRight w:val="0"/>
      <w:marTop w:val="0"/>
      <w:marBottom w:val="0"/>
      <w:divBdr>
        <w:top w:val="none" w:sz="0" w:space="0" w:color="auto"/>
        <w:left w:val="none" w:sz="0" w:space="0" w:color="auto"/>
        <w:bottom w:val="none" w:sz="0" w:space="0" w:color="auto"/>
        <w:right w:val="none" w:sz="0" w:space="0" w:color="auto"/>
      </w:divBdr>
    </w:div>
    <w:div w:id="1932005683">
      <w:marLeft w:val="0"/>
      <w:marRight w:val="0"/>
      <w:marTop w:val="0"/>
      <w:marBottom w:val="0"/>
      <w:divBdr>
        <w:top w:val="none" w:sz="0" w:space="0" w:color="auto"/>
        <w:left w:val="none" w:sz="0" w:space="0" w:color="auto"/>
        <w:bottom w:val="none" w:sz="0" w:space="0" w:color="auto"/>
        <w:right w:val="none" w:sz="0" w:space="0" w:color="auto"/>
      </w:divBdr>
      <w:divsChild>
        <w:div w:id="1932005688">
          <w:marLeft w:val="0"/>
          <w:marRight w:val="0"/>
          <w:marTop w:val="0"/>
          <w:marBottom w:val="0"/>
          <w:divBdr>
            <w:top w:val="none" w:sz="0" w:space="0" w:color="auto"/>
            <w:left w:val="none" w:sz="0" w:space="0" w:color="auto"/>
            <w:bottom w:val="none" w:sz="0" w:space="0" w:color="auto"/>
            <w:right w:val="none" w:sz="0" w:space="0" w:color="auto"/>
          </w:divBdr>
          <w:divsChild>
            <w:div w:id="1932005659">
              <w:marLeft w:val="0"/>
              <w:marRight w:val="0"/>
              <w:marTop w:val="0"/>
              <w:marBottom w:val="0"/>
              <w:divBdr>
                <w:top w:val="none" w:sz="0" w:space="0" w:color="auto"/>
                <w:left w:val="none" w:sz="0" w:space="0" w:color="auto"/>
                <w:bottom w:val="none" w:sz="0" w:space="0" w:color="auto"/>
                <w:right w:val="none" w:sz="0" w:space="0" w:color="auto"/>
              </w:divBdr>
              <w:divsChild>
                <w:div w:id="1932005681">
                  <w:marLeft w:val="0"/>
                  <w:marRight w:val="0"/>
                  <w:marTop w:val="0"/>
                  <w:marBottom w:val="0"/>
                  <w:divBdr>
                    <w:top w:val="none" w:sz="0" w:space="0" w:color="auto"/>
                    <w:left w:val="none" w:sz="0" w:space="0" w:color="auto"/>
                    <w:bottom w:val="none" w:sz="0" w:space="0" w:color="auto"/>
                    <w:right w:val="none" w:sz="0" w:space="0" w:color="auto"/>
                  </w:divBdr>
                  <w:divsChild>
                    <w:div w:id="1932005662">
                      <w:marLeft w:val="0"/>
                      <w:marRight w:val="0"/>
                      <w:marTop w:val="0"/>
                      <w:marBottom w:val="0"/>
                      <w:divBdr>
                        <w:top w:val="none" w:sz="0" w:space="0" w:color="auto"/>
                        <w:left w:val="none" w:sz="0" w:space="0" w:color="auto"/>
                        <w:bottom w:val="none" w:sz="0" w:space="0" w:color="auto"/>
                        <w:right w:val="none" w:sz="0" w:space="0" w:color="auto"/>
                      </w:divBdr>
                      <w:divsChild>
                        <w:div w:id="1932005664">
                          <w:marLeft w:val="0"/>
                          <w:marRight w:val="0"/>
                          <w:marTop w:val="0"/>
                          <w:marBottom w:val="0"/>
                          <w:divBdr>
                            <w:top w:val="none" w:sz="0" w:space="0" w:color="auto"/>
                            <w:left w:val="none" w:sz="0" w:space="0" w:color="auto"/>
                            <w:bottom w:val="none" w:sz="0" w:space="0" w:color="auto"/>
                            <w:right w:val="none" w:sz="0" w:space="0" w:color="auto"/>
                          </w:divBdr>
                          <w:divsChild>
                            <w:div w:id="1932005635">
                              <w:marLeft w:val="0"/>
                              <w:marRight w:val="0"/>
                              <w:marTop w:val="0"/>
                              <w:marBottom w:val="0"/>
                              <w:divBdr>
                                <w:top w:val="none" w:sz="0" w:space="0" w:color="auto"/>
                                <w:left w:val="none" w:sz="0" w:space="0" w:color="auto"/>
                                <w:bottom w:val="none" w:sz="0" w:space="0" w:color="auto"/>
                                <w:right w:val="none" w:sz="0" w:space="0" w:color="auto"/>
                              </w:divBdr>
                              <w:divsChild>
                                <w:div w:id="1932005679">
                                  <w:marLeft w:val="0"/>
                                  <w:marRight w:val="0"/>
                                  <w:marTop w:val="0"/>
                                  <w:marBottom w:val="0"/>
                                  <w:divBdr>
                                    <w:top w:val="none" w:sz="0" w:space="0" w:color="auto"/>
                                    <w:left w:val="none" w:sz="0" w:space="0" w:color="auto"/>
                                    <w:bottom w:val="none" w:sz="0" w:space="0" w:color="auto"/>
                                    <w:right w:val="none" w:sz="0" w:space="0" w:color="auto"/>
                                  </w:divBdr>
                                  <w:divsChild>
                                    <w:div w:id="1932005689">
                                      <w:marLeft w:val="0"/>
                                      <w:marRight w:val="0"/>
                                      <w:marTop w:val="0"/>
                                      <w:marBottom w:val="0"/>
                                      <w:divBdr>
                                        <w:top w:val="none" w:sz="0" w:space="0" w:color="auto"/>
                                        <w:left w:val="none" w:sz="0" w:space="0" w:color="auto"/>
                                        <w:bottom w:val="none" w:sz="0" w:space="0" w:color="auto"/>
                                        <w:right w:val="none" w:sz="0" w:space="0" w:color="auto"/>
                                      </w:divBdr>
                                      <w:divsChild>
                                        <w:div w:id="1932005672">
                                          <w:marLeft w:val="0"/>
                                          <w:marRight w:val="0"/>
                                          <w:marTop w:val="0"/>
                                          <w:marBottom w:val="0"/>
                                          <w:divBdr>
                                            <w:top w:val="none" w:sz="0" w:space="0" w:color="auto"/>
                                            <w:left w:val="none" w:sz="0" w:space="0" w:color="auto"/>
                                            <w:bottom w:val="none" w:sz="0" w:space="0" w:color="auto"/>
                                            <w:right w:val="none" w:sz="0" w:space="0" w:color="auto"/>
                                          </w:divBdr>
                                          <w:divsChild>
                                            <w:div w:id="1932005632">
                                              <w:marLeft w:val="0"/>
                                              <w:marRight w:val="0"/>
                                              <w:marTop w:val="0"/>
                                              <w:marBottom w:val="0"/>
                                              <w:divBdr>
                                                <w:top w:val="none" w:sz="0" w:space="0" w:color="auto"/>
                                                <w:left w:val="none" w:sz="0" w:space="0" w:color="auto"/>
                                                <w:bottom w:val="none" w:sz="0" w:space="0" w:color="auto"/>
                                                <w:right w:val="none" w:sz="0" w:space="0" w:color="auto"/>
                                              </w:divBdr>
                                              <w:divsChild>
                                                <w:div w:id="1932005671">
                                                  <w:marLeft w:val="0"/>
                                                  <w:marRight w:val="0"/>
                                                  <w:marTop w:val="0"/>
                                                  <w:marBottom w:val="0"/>
                                                  <w:divBdr>
                                                    <w:top w:val="none" w:sz="0" w:space="0" w:color="auto"/>
                                                    <w:left w:val="none" w:sz="0" w:space="0" w:color="auto"/>
                                                    <w:bottom w:val="none" w:sz="0" w:space="0" w:color="auto"/>
                                                    <w:right w:val="none" w:sz="0" w:space="0" w:color="auto"/>
                                                  </w:divBdr>
                                                  <w:divsChild>
                                                    <w:div w:id="1932005638">
                                                      <w:marLeft w:val="0"/>
                                                      <w:marRight w:val="0"/>
                                                      <w:marTop w:val="0"/>
                                                      <w:marBottom w:val="0"/>
                                                      <w:divBdr>
                                                        <w:top w:val="none" w:sz="0" w:space="0" w:color="auto"/>
                                                        <w:left w:val="none" w:sz="0" w:space="0" w:color="auto"/>
                                                        <w:bottom w:val="none" w:sz="0" w:space="0" w:color="auto"/>
                                                        <w:right w:val="none" w:sz="0" w:space="0" w:color="auto"/>
                                                      </w:divBdr>
                                                      <w:divsChild>
                                                        <w:div w:id="1932005643">
                                                          <w:marLeft w:val="0"/>
                                                          <w:marRight w:val="0"/>
                                                          <w:marTop w:val="0"/>
                                                          <w:marBottom w:val="0"/>
                                                          <w:divBdr>
                                                            <w:top w:val="none" w:sz="0" w:space="0" w:color="auto"/>
                                                            <w:left w:val="none" w:sz="0" w:space="0" w:color="auto"/>
                                                            <w:bottom w:val="none" w:sz="0" w:space="0" w:color="auto"/>
                                                            <w:right w:val="none" w:sz="0" w:space="0" w:color="auto"/>
                                                          </w:divBdr>
                                                          <w:divsChild>
                                                            <w:div w:id="1932005647">
                                                              <w:marLeft w:val="0"/>
                                                              <w:marRight w:val="0"/>
                                                              <w:marTop w:val="0"/>
                                                              <w:marBottom w:val="0"/>
                                                              <w:divBdr>
                                                                <w:top w:val="none" w:sz="0" w:space="0" w:color="auto"/>
                                                                <w:left w:val="none" w:sz="0" w:space="0" w:color="auto"/>
                                                                <w:bottom w:val="none" w:sz="0" w:space="0" w:color="auto"/>
                                                                <w:right w:val="none" w:sz="0" w:space="0" w:color="auto"/>
                                                              </w:divBdr>
                                                              <w:divsChild>
                                                                <w:div w:id="1932005634">
                                                                  <w:marLeft w:val="0"/>
                                                                  <w:marRight w:val="0"/>
                                                                  <w:marTop w:val="0"/>
                                                                  <w:marBottom w:val="0"/>
                                                                  <w:divBdr>
                                                                    <w:top w:val="none" w:sz="0" w:space="0" w:color="auto"/>
                                                                    <w:left w:val="none" w:sz="0" w:space="0" w:color="auto"/>
                                                                    <w:bottom w:val="none" w:sz="0" w:space="0" w:color="auto"/>
                                                                    <w:right w:val="none" w:sz="0" w:space="0" w:color="auto"/>
                                                                  </w:divBdr>
                                                                </w:div>
                                                                <w:div w:id="1932005636">
                                                                  <w:marLeft w:val="0"/>
                                                                  <w:marRight w:val="0"/>
                                                                  <w:marTop w:val="0"/>
                                                                  <w:marBottom w:val="0"/>
                                                                  <w:divBdr>
                                                                    <w:top w:val="none" w:sz="0" w:space="0" w:color="auto"/>
                                                                    <w:left w:val="none" w:sz="0" w:space="0" w:color="auto"/>
                                                                    <w:bottom w:val="none" w:sz="0" w:space="0" w:color="auto"/>
                                                                    <w:right w:val="none" w:sz="0" w:space="0" w:color="auto"/>
                                                                  </w:divBdr>
                                                                </w:div>
                                                                <w:div w:id="1932005639">
                                                                  <w:marLeft w:val="0"/>
                                                                  <w:marRight w:val="0"/>
                                                                  <w:marTop w:val="0"/>
                                                                  <w:marBottom w:val="0"/>
                                                                  <w:divBdr>
                                                                    <w:top w:val="none" w:sz="0" w:space="0" w:color="auto"/>
                                                                    <w:left w:val="none" w:sz="0" w:space="0" w:color="auto"/>
                                                                    <w:bottom w:val="none" w:sz="0" w:space="0" w:color="auto"/>
                                                                    <w:right w:val="none" w:sz="0" w:space="0" w:color="auto"/>
                                                                  </w:divBdr>
                                                                </w:div>
                                                                <w:div w:id="1932005646">
                                                                  <w:marLeft w:val="0"/>
                                                                  <w:marRight w:val="0"/>
                                                                  <w:marTop w:val="0"/>
                                                                  <w:marBottom w:val="0"/>
                                                                  <w:divBdr>
                                                                    <w:top w:val="none" w:sz="0" w:space="0" w:color="auto"/>
                                                                    <w:left w:val="none" w:sz="0" w:space="0" w:color="auto"/>
                                                                    <w:bottom w:val="none" w:sz="0" w:space="0" w:color="auto"/>
                                                                    <w:right w:val="none" w:sz="0" w:space="0" w:color="auto"/>
                                                                  </w:divBdr>
                                                                </w:div>
                                                                <w:div w:id="1932005661">
                                                                  <w:marLeft w:val="0"/>
                                                                  <w:marRight w:val="0"/>
                                                                  <w:marTop w:val="0"/>
                                                                  <w:marBottom w:val="0"/>
                                                                  <w:divBdr>
                                                                    <w:top w:val="none" w:sz="0" w:space="0" w:color="auto"/>
                                                                    <w:left w:val="none" w:sz="0" w:space="0" w:color="auto"/>
                                                                    <w:bottom w:val="none" w:sz="0" w:space="0" w:color="auto"/>
                                                                    <w:right w:val="none" w:sz="0" w:space="0" w:color="auto"/>
                                                                  </w:divBdr>
                                                                </w:div>
                                                                <w:div w:id="1932005675">
                                                                  <w:marLeft w:val="0"/>
                                                                  <w:marRight w:val="0"/>
                                                                  <w:marTop w:val="0"/>
                                                                  <w:marBottom w:val="0"/>
                                                                  <w:divBdr>
                                                                    <w:top w:val="none" w:sz="0" w:space="0" w:color="auto"/>
                                                                    <w:left w:val="none" w:sz="0" w:space="0" w:color="auto"/>
                                                                    <w:bottom w:val="none" w:sz="0" w:space="0" w:color="auto"/>
                                                                    <w:right w:val="none" w:sz="0" w:space="0" w:color="auto"/>
                                                                  </w:divBdr>
                                                                </w:div>
                                                                <w:div w:id="1932005680">
                                                                  <w:marLeft w:val="0"/>
                                                                  <w:marRight w:val="0"/>
                                                                  <w:marTop w:val="0"/>
                                                                  <w:marBottom w:val="0"/>
                                                                  <w:divBdr>
                                                                    <w:top w:val="none" w:sz="0" w:space="0" w:color="auto"/>
                                                                    <w:left w:val="none" w:sz="0" w:space="0" w:color="auto"/>
                                                                    <w:bottom w:val="none" w:sz="0" w:space="0" w:color="auto"/>
                                                                    <w:right w:val="none" w:sz="0" w:space="0" w:color="auto"/>
                                                                  </w:divBdr>
                                                                </w:div>
                                                                <w:div w:id="1932005684">
                                                                  <w:marLeft w:val="0"/>
                                                                  <w:marRight w:val="0"/>
                                                                  <w:marTop w:val="0"/>
                                                                  <w:marBottom w:val="0"/>
                                                                  <w:divBdr>
                                                                    <w:top w:val="none" w:sz="0" w:space="0" w:color="auto"/>
                                                                    <w:left w:val="none" w:sz="0" w:space="0" w:color="auto"/>
                                                                    <w:bottom w:val="none" w:sz="0" w:space="0" w:color="auto"/>
                                                                    <w:right w:val="none" w:sz="0" w:space="0" w:color="auto"/>
                                                                  </w:divBdr>
                                                                </w:div>
                                                                <w:div w:id="19320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005685">
      <w:marLeft w:val="0"/>
      <w:marRight w:val="0"/>
      <w:marTop w:val="0"/>
      <w:marBottom w:val="0"/>
      <w:divBdr>
        <w:top w:val="none" w:sz="0" w:space="0" w:color="auto"/>
        <w:left w:val="none" w:sz="0" w:space="0" w:color="auto"/>
        <w:bottom w:val="none" w:sz="0" w:space="0" w:color="auto"/>
        <w:right w:val="none" w:sz="0" w:space="0" w:color="auto"/>
      </w:divBdr>
      <w:divsChild>
        <w:div w:id="1932005658">
          <w:marLeft w:val="0"/>
          <w:marRight w:val="0"/>
          <w:marTop w:val="0"/>
          <w:marBottom w:val="0"/>
          <w:divBdr>
            <w:top w:val="none" w:sz="0" w:space="0" w:color="auto"/>
            <w:left w:val="none" w:sz="0" w:space="0" w:color="auto"/>
            <w:bottom w:val="none" w:sz="0" w:space="0" w:color="auto"/>
            <w:right w:val="none" w:sz="0" w:space="0" w:color="auto"/>
          </w:divBdr>
          <w:divsChild>
            <w:div w:id="1932005697">
              <w:marLeft w:val="0"/>
              <w:marRight w:val="0"/>
              <w:marTop w:val="0"/>
              <w:marBottom w:val="30"/>
              <w:divBdr>
                <w:top w:val="none" w:sz="0" w:space="0" w:color="auto"/>
                <w:left w:val="none" w:sz="0" w:space="0" w:color="auto"/>
                <w:bottom w:val="none" w:sz="0" w:space="0" w:color="auto"/>
                <w:right w:val="none" w:sz="0" w:space="0" w:color="auto"/>
              </w:divBdr>
              <w:divsChild>
                <w:div w:id="1932005691">
                  <w:marLeft w:val="0"/>
                  <w:marRight w:val="0"/>
                  <w:marTop w:val="0"/>
                  <w:marBottom w:val="0"/>
                  <w:divBdr>
                    <w:top w:val="none" w:sz="0" w:space="0" w:color="auto"/>
                    <w:left w:val="none" w:sz="0" w:space="0" w:color="auto"/>
                    <w:bottom w:val="none" w:sz="0" w:space="0" w:color="auto"/>
                    <w:right w:val="none" w:sz="0" w:space="0" w:color="auto"/>
                  </w:divBdr>
                  <w:divsChild>
                    <w:div w:id="19320056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932005686">
      <w:marLeft w:val="0"/>
      <w:marRight w:val="0"/>
      <w:marTop w:val="0"/>
      <w:marBottom w:val="0"/>
      <w:divBdr>
        <w:top w:val="none" w:sz="0" w:space="0" w:color="auto"/>
        <w:left w:val="none" w:sz="0" w:space="0" w:color="auto"/>
        <w:bottom w:val="none" w:sz="0" w:space="0" w:color="auto"/>
        <w:right w:val="none" w:sz="0" w:space="0" w:color="auto"/>
      </w:divBdr>
    </w:div>
    <w:div w:id="1932005690">
      <w:marLeft w:val="0"/>
      <w:marRight w:val="0"/>
      <w:marTop w:val="0"/>
      <w:marBottom w:val="0"/>
      <w:divBdr>
        <w:top w:val="none" w:sz="0" w:space="0" w:color="auto"/>
        <w:left w:val="none" w:sz="0" w:space="0" w:color="auto"/>
        <w:bottom w:val="none" w:sz="0" w:space="0" w:color="auto"/>
        <w:right w:val="none" w:sz="0" w:space="0" w:color="auto"/>
      </w:divBdr>
    </w:div>
    <w:div w:id="1932005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arriagefoundatio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hoda.hardie.p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y.benson@virgi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hoda.hardie.pr@gmail.com" TargetMode="External"/><Relationship Id="rId4" Type="http://schemas.openxmlformats.org/officeDocument/2006/relationships/webSettings" Target="webSettings.xml"/><Relationship Id="rId9" Type="http://schemas.openxmlformats.org/officeDocument/2006/relationships/hyperlink" Target="mailto:harry.benson@virgi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716</Words>
  <Characters>4084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Hardie</dc:creator>
  <cp:keywords/>
  <dc:description/>
  <cp:lastModifiedBy>Harry</cp:lastModifiedBy>
  <cp:revision>3</cp:revision>
  <cp:lastPrinted>2019-05-13T20:23:00Z</cp:lastPrinted>
  <dcterms:created xsi:type="dcterms:W3CDTF">2019-12-30T10:03:00Z</dcterms:created>
  <dcterms:modified xsi:type="dcterms:W3CDTF">2019-12-30T20:31:00Z</dcterms:modified>
</cp:coreProperties>
</file>